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1A" w:rsidRDefault="00A720F5" w:rsidP="00B02E1A">
      <w:r>
        <w:t xml:space="preserve">                                                           ALLEGATO 1 CV DR. AMEDEO ZURLO</w:t>
      </w:r>
    </w:p>
    <w:p w:rsidR="00A720F5" w:rsidRDefault="00A720F5" w:rsidP="00B02E1A"/>
    <w:p w:rsidR="00A720F5" w:rsidRDefault="00A720F5" w:rsidP="00B02E1A"/>
    <w:p w:rsidR="00A720F5" w:rsidRPr="001F2429" w:rsidRDefault="00A720F5" w:rsidP="00A720F5">
      <w:pPr>
        <w:pStyle w:val="ListParagraph"/>
        <w:widowControl w:val="0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1F2429">
        <w:t>E’ autore/coautore</w:t>
      </w:r>
      <w:r>
        <w:t xml:space="preserve"> di n</w:t>
      </w:r>
      <w:r w:rsidRPr="001707F6">
        <w:t xml:space="preserve">° </w:t>
      </w:r>
      <w:r>
        <w:t>49</w:t>
      </w:r>
      <w:r w:rsidRPr="001707F6">
        <w:t xml:space="preserve"> </w:t>
      </w:r>
      <w:r w:rsidRPr="001707F6">
        <w:rPr>
          <w:b/>
        </w:rPr>
        <w:t>pubblicazioni</w:t>
      </w:r>
      <w:r w:rsidRPr="001F2429">
        <w:t xml:space="preserve"> edite a stampa, nel dettaglio:</w:t>
      </w:r>
      <w:r w:rsidRPr="001F2429">
        <w:rPr>
          <w:rFonts w:ascii="Arial" w:hAnsi="Arial" w:cs="Arial"/>
          <w:snapToGrid w:val="0"/>
          <w:sz w:val="20"/>
          <w:szCs w:val="20"/>
        </w:rPr>
        <w:t xml:space="preserve">: </w:t>
      </w:r>
    </w:p>
    <w:p w:rsidR="00A720F5" w:rsidRPr="006327D8" w:rsidRDefault="00A720F5" w:rsidP="00A720F5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proofErr w:type="spellStart"/>
      <w:r w:rsidRPr="006327D8">
        <w:rPr>
          <w:rFonts w:cs="Arial"/>
          <w:bCs/>
          <w:sz w:val="20"/>
          <w:szCs w:val="20"/>
        </w:rPr>
        <w:t>A.Zurlo</w:t>
      </w:r>
      <w:proofErr w:type="spellEnd"/>
      <w:r w:rsidRPr="006327D8">
        <w:rPr>
          <w:rFonts w:cs="Arial"/>
          <w:bCs/>
          <w:sz w:val="20"/>
          <w:szCs w:val="20"/>
        </w:rPr>
        <w:t xml:space="preserve">, G. Cirillo, S.P. Tosi, G. </w:t>
      </w:r>
      <w:proofErr w:type="spellStart"/>
      <w:r w:rsidRPr="006327D8">
        <w:rPr>
          <w:rFonts w:cs="Arial"/>
          <w:bCs/>
          <w:sz w:val="20"/>
          <w:szCs w:val="20"/>
        </w:rPr>
        <w:t>Chesi</w:t>
      </w:r>
      <w:proofErr w:type="spellEnd"/>
      <w:r w:rsidRPr="006327D8">
        <w:rPr>
          <w:rFonts w:cs="Arial"/>
          <w:bCs/>
          <w:sz w:val="20"/>
          <w:szCs w:val="20"/>
        </w:rPr>
        <w:t xml:space="preserve">  </w:t>
      </w:r>
      <w:proofErr w:type="spellStart"/>
      <w:r w:rsidRPr="006327D8">
        <w:rPr>
          <w:rFonts w:cs="Arial"/>
          <w:bCs/>
          <w:sz w:val="20"/>
          <w:szCs w:val="20"/>
        </w:rPr>
        <w:t>Nicardipina</w:t>
      </w:r>
      <w:proofErr w:type="spellEnd"/>
      <w:r w:rsidRPr="006327D8">
        <w:rPr>
          <w:rFonts w:cs="Arial"/>
          <w:bCs/>
          <w:sz w:val="20"/>
          <w:szCs w:val="20"/>
        </w:rPr>
        <w:t xml:space="preserve"> a lenta liberazione nel trattamento dell’anziano con ipertensione arteriosa lieve o moderata. </w:t>
      </w:r>
      <w:r w:rsidRPr="006327D8">
        <w:rPr>
          <w:rFonts w:cs="Arial"/>
          <w:bCs/>
          <w:i/>
          <w:sz w:val="20"/>
          <w:szCs w:val="20"/>
        </w:rPr>
        <w:t>Rivista di Patologia e Clinica</w:t>
      </w:r>
      <w:r w:rsidRPr="006327D8">
        <w:rPr>
          <w:rFonts w:cs="Arial"/>
          <w:bCs/>
          <w:sz w:val="20"/>
          <w:szCs w:val="20"/>
        </w:rPr>
        <w:t xml:space="preserve">, vol. XLII, n. 2, 65-72, 1987.   </w:t>
      </w:r>
    </w:p>
    <w:p w:rsidR="00A720F5" w:rsidRPr="00EE3079" w:rsidRDefault="00A720F5" w:rsidP="00A720F5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EE3079">
        <w:rPr>
          <w:rFonts w:cs="Arial"/>
          <w:bCs/>
          <w:sz w:val="20"/>
          <w:szCs w:val="20"/>
        </w:rPr>
        <w:t xml:space="preserve">D. Cucinotta, G. Cirillo, A. Zurlo, G. Gardelli, C. </w:t>
      </w:r>
      <w:proofErr w:type="spellStart"/>
      <w:r w:rsidRPr="00EE3079">
        <w:rPr>
          <w:rFonts w:cs="Arial"/>
          <w:bCs/>
          <w:sz w:val="20"/>
          <w:szCs w:val="20"/>
        </w:rPr>
        <w:t>Carapezzi</w:t>
      </w:r>
      <w:proofErr w:type="spellEnd"/>
      <w:r w:rsidRPr="00EE3079">
        <w:rPr>
          <w:rFonts w:cs="Arial"/>
          <w:bCs/>
          <w:sz w:val="20"/>
          <w:szCs w:val="20"/>
        </w:rPr>
        <w:t xml:space="preserve">, G, </w:t>
      </w:r>
      <w:proofErr w:type="spellStart"/>
      <w:r w:rsidRPr="00EE3079">
        <w:rPr>
          <w:rFonts w:cs="Arial"/>
          <w:bCs/>
          <w:sz w:val="20"/>
          <w:szCs w:val="20"/>
        </w:rPr>
        <w:t>Godoli</w:t>
      </w:r>
      <w:proofErr w:type="spellEnd"/>
      <w:r w:rsidRPr="00EE3079">
        <w:rPr>
          <w:rFonts w:cs="Arial"/>
          <w:bCs/>
          <w:sz w:val="20"/>
          <w:szCs w:val="20"/>
        </w:rPr>
        <w:t xml:space="preserve">, M.V. </w:t>
      </w:r>
      <w:proofErr w:type="spellStart"/>
      <w:r w:rsidRPr="00EE3079">
        <w:rPr>
          <w:rFonts w:cs="Arial"/>
          <w:bCs/>
          <w:sz w:val="20"/>
          <w:szCs w:val="20"/>
        </w:rPr>
        <w:t>Volontè</w:t>
      </w:r>
      <w:proofErr w:type="spellEnd"/>
      <w:r w:rsidRPr="00EE3079">
        <w:rPr>
          <w:rFonts w:cs="Arial"/>
          <w:bCs/>
          <w:sz w:val="20"/>
          <w:szCs w:val="20"/>
        </w:rPr>
        <w:t xml:space="preserve"> et al.: Slow-release </w:t>
      </w:r>
      <w:proofErr w:type="spellStart"/>
      <w:r w:rsidRPr="00EE3079">
        <w:rPr>
          <w:rFonts w:cs="Arial"/>
          <w:bCs/>
          <w:sz w:val="20"/>
          <w:szCs w:val="20"/>
        </w:rPr>
        <w:t>nicardipine</w:t>
      </w:r>
      <w:proofErr w:type="spellEnd"/>
      <w:r w:rsidRPr="00EE3079">
        <w:rPr>
          <w:rFonts w:cs="Arial"/>
          <w:bCs/>
          <w:sz w:val="20"/>
          <w:szCs w:val="20"/>
        </w:rPr>
        <w:t xml:space="preserve"> in the treatment of </w:t>
      </w:r>
      <w:proofErr w:type="spellStart"/>
      <w:r w:rsidRPr="00EE3079">
        <w:rPr>
          <w:rFonts w:cs="Arial"/>
          <w:bCs/>
          <w:sz w:val="20"/>
          <w:szCs w:val="20"/>
        </w:rPr>
        <w:t>mild</w:t>
      </w:r>
      <w:proofErr w:type="spellEnd"/>
      <w:r w:rsidRPr="00EE3079">
        <w:rPr>
          <w:rFonts w:cs="Arial"/>
          <w:bCs/>
          <w:sz w:val="20"/>
          <w:szCs w:val="20"/>
        </w:rPr>
        <w:t xml:space="preserve"> or moderate </w:t>
      </w:r>
      <w:proofErr w:type="spellStart"/>
      <w:r w:rsidRPr="00EE3079">
        <w:rPr>
          <w:rFonts w:cs="Arial"/>
          <w:bCs/>
          <w:sz w:val="20"/>
          <w:szCs w:val="20"/>
        </w:rPr>
        <w:t>arterial</w:t>
      </w:r>
      <w:proofErr w:type="spellEnd"/>
      <w:r w:rsidRPr="00EE3079">
        <w:rPr>
          <w:rFonts w:cs="Arial"/>
          <w:bCs/>
          <w:sz w:val="20"/>
          <w:szCs w:val="20"/>
        </w:rPr>
        <w:t xml:space="preserve"> </w:t>
      </w:r>
      <w:proofErr w:type="spellStart"/>
      <w:r w:rsidRPr="00EE3079">
        <w:rPr>
          <w:rFonts w:cs="Arial"/>
          <w:bCs/>
          <w:sz w:val="20"/>
          <w:szCs w:val="20"/>
        </w:rPr>
        <w:t>hypertension</w:t>
      </w:r>
      <w:proofErr w:type="spellEnd"/>
      <w:r w:rsidRPr="00EE3079">
        <w:rPr>
          <w:rFonts w:cs="Arial"/>
          <w:bCs/>
          <w:sz w:val="20"/>
          <w:szCs w:val="20"/>
        </w:rPr>
        <w:t xml:space="preserve"> in the </w:t>
      </w:r>
      <w:proofErr w:type="spellStart"/>
      <w:r w:rsidRPr="00EE3079">
        <w:rPr>
          <w:rFonts w:cs="Arial"/>
          <w:bCs/>
          <w:sz w:val="20"/>
          <w:szCs w:val="20"/>
        </w:rPr>
        <w:t>elderly</w:t>
      </w:r>
      <w:proofErr w:type="spellEnd"/>
      <w:r w:rsidRPr="00EE3079">
        <w:rPr>
          <w:rFonts w:cs="Arial"/>
          <w:bCs/>
          <w:sz w:val="20"/>
          <w:szCs w:val="20"/>
        </w:rPr>
        <w:t xml:space="preserve">. </w:t>
      </w:r>
      <w:r w:rsidRPr="00EE3079">
        <w:rPr>
          <w:rFonts w:cs="Arial"/>
          <w:bCs/>
          <w:i/>
          <w:sz w:val="20"/>
          <w:szCs w:val="20"/>
        </w:rPr>
        <w:t>Clinica &amp; Terapia Cardiovascolare</w:t>
      </w:r>
      <w:r w:rsidRPr="00EE3079">
        <w:rPr>
          <w:rFonts w:cs="Arial"/>
          <w:bCs/>
          <w:sz w:val="20"/>
          <w:szCs w:val="20"/>
        </w:rPr>
        <w:t xml:space="preserve">, </w:t>
      </w:r>
      <w:proofErr w:type="spellStart"/>
      <w:r w:rsidRPr="00EE3079">
        <w:rPr>
          <w:rFonts w:cs="Arial"/>
          <w:bCs/>
          <w:sz w:val="20"/>
          <w:szCs w:val="20"/>
        </w:rPr>
        <w:t>vol</w:t>
      </w:r>
      <w:proofErr w:type="spellEnd"/>
      <w:r w:rsidRPr="00EE3079">
        <w:rPr>
          <w:rFonts w:cs="Arial"/>
          <w:bCs/>
          <w:sz w:val="20"/>
          <w:szCs w:val="20"/>
        </w:rPr>
        <w:t>, VI, n. 6, 305-307, 1987</w:t>
      </w:r>
      <w:r w:rsidRPr="00EE3079">
        <w:rPr>
          <w:rFonts w:cs="Arial"/>
          <w:sz w:val="20"/>
          <w:szCs w:val="20"/>
        </w:rPr>
        <w:t xml:space="preserve">.  </w:t>
      </w:r>
    </w:p>
    <w:p w:rsidR="00A720F5" w:rsidRPr="00EE3079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EE3079">
        <w:rPr>
          <w:rFonts w:cs="Arial"/>
          <w:bCs/>
          <w:sz w:val="20"/>
          <w:szCs w:val="20"/>
        </w:rPr>
        <w:t xml:space="preserve">A. Zurlo, C. Guadagnino, P. </w:t>
      </w:r>
      <w:proofErr w:type="spellStart"/>
      <w:r w:rsidRPr="00EE3079">
        <w:rPr>
          <w:rFonts w:cs="Arial"/>
          <w:bCs/>
          <w:sz w:val="20"/>
          <w:szCs w:val="20"/>
        </w:rPr>
        <w:t>Mansanti</w:t>
      </w:r>
      <w:proofErr w:type="spellEnd"/>
      <w:r w:rsidRPr="00EE3079">
        <w:rPr>
          <w:rFonts w:cs="Arial"/>
          <w:bCs/>
          <w:sz w:val="20"/>
          <w:szCs w:val="20"/>
        </w:rPr>
        <w:t xml:space="preserve">, S. Romagnoli, G. Scali Riproducibilità della scala di </w:t>
      </w:r>
      <w:proofErr w:type="spellStart"/>
      <w:r w:rsidRPr="00EE3079">
        <w:rPr>
          <w:rFonts w:cs="Arial"/>
          <w:bCs/>
          <w:sz w:val="20"/>
          <w:szCs w:val="20"/>
        </w:rPr>
        <w:t>Gottfries</w:t>
      </w:r>
      <w:proofErr w:type="spellEnd"/>
      <w:r w:rsidRPr="00EE3079">
        <w:rPr>
          <w:rFonts w:cs="Arial"/>
          <w:bCs/>
          <w:sz w:val="20"/>
          <w:szCs w:val="20"/>
        </w:rPr>
        <w:t xml:space="preserve"> per operatori diversi nell’ambito di una popolazione anziana istituzionalizzata. </w:t>
      </w:r>
      <w:r w:rsidRPr="00EE3079">
        <w:rPr>
          <w:rFonts w:cs="Arial"/>
          <w:bCs/>
          <w:i/>
          <w:sz w:val="20"/>
          <w:szCs w:val="20"/>
        </w:rPr>
        <w:t>L’Arcispedale S. Anna</w:t>
      </w:r>
      <w:r w:rsidRPr="00EE3079">
        <w:rPr>
          <w:rFonts w:cs="Arial"/>
          <w:bCs/>
          <w:sz w:val="20"/>
          <w:szCs w:val="20"/>
        </w:rPr>
        <w:t xml:space="preserve">, vol. XXXVIII, n. 3, 1988. </w:t>
      </w:r>
    </w:p>
    <w:p w:rsidR="00A720F5" w:rsidRPr="006327D8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6327D8">
        <w:rPr>
          <w:rFonts w:cs="Arial"/>
          <w:bCs/>
          <w:sz w:val="20"/>
          <w:szCs w:val="20"/>
        </w:rPr>
        <w:t xml:space="preserve">D. Cucinotta, S. </w:t>
      </w:r>
      <w:r>
        <w:rPr>
          <w:rFonts w:cs="Arial"/>
          <w:bCs/>
          <w:sz w:val="20"/>
          <w:szCs w:val="20"/>
        </w:rPr>
        <w:t>R</w:t>
      </w:r>
      <w:r w:rsidRPr="006327D8">
        <w:rPr>
          <w:rFonts w:cs="Arial"/>
          <w:bCs/>
          <w:sz w:val="20"/>
          <w:szCs w:val="20"/>
        </w:rPr>
        <w:t xml:space="preserve">omagnoli, G. </w:t>
      </w:r>
      <w:proofErr w:type="spellStart"/>
      <w:r w:rsidRPr="006327D8">
        <w:rPr>
          <w:rFonts w:cs="Arial"/>
          <w:bCs/>
          <w:sz w:val="20"/>
          <w:szCs w:val="20"/>
        </w:rPr>
        <w:t>Godoli</w:t>
      </w:r>
      <w:proofErr w:type="spellEnd"/>
      <w:r w:rsidRPr="006327D8">
        <w:rPr>
          <w:rFonts w:cs="Arial"/>
          <w:bCs/>
          <w:sz w:val="20"/>
          <w:szCs w:val="20"/>
        </w:rPr>
        <w:t xml:space="preserve">, C. Sostegno, V. </w:t>
      </w:r>
      <w:proofErr w:type="spellStart"/>
      <w:r w:rsidRPr="006327D8">
        <w:rPr>
          <w:rFonts w:cs="Arial"/>
          <w:bCs/>
          <w:sz w:val="20"/>
          <w:szCs w:val="20"/>
        </w:rPr>
        <w:t>Ginanni</w:t>
      </w:r>
      <w:proofErr w:type="spellEnd"/>
      <w:r w:rsidRPr="006327D8">
        <w:rPr>
          <w:rFonts w:cs="Arial"/>
          <w:bCs/>
          <w:sz w:val="20"/>
          <w:szCs w:val="20"/>
        </w:rPr>
        <w:t xml:space="preserve">, A. Zurlo, V. Santini </w:t>
      </w:r>
      <w:proofErr w:type="spellStart"/>
      <w:r w:rsidRPr="006327D8">
        <w:rPr>
          <w:rFonts w:cs="Arial"/>
          <w:bCs/>
          <w:sz w:val="20"/>
          <w:szCs w:val="20"/>
        </w:rPr>
        <w:t>Comparison</w:t>
      </w:r>
      <w:proofErr w:type="spellEnd"/>
      <w:r w:rsidRPr="006327D8">
        <w:rPr>
          <w:rFonts w:cs="Arial"/>
          <w:bCs/>
          <w:sz w:val="20"/>
          <w:szCs w:val="20"/>
        </w:rPr>
        <w:t xml:space="preserve"> of </w:t>
      </w:r>
      <w:proofErr w:type="spellStart"/>
      <w:r w:rsidRPr="006327D8">
        <w:rPr>
          <w:rFonts w:cs="Arial"/>
          <w:bCs/>
          <w:sz w:val="20"/>
          <w:szCs w:val="20"/>
        </w:rPr>
        <w:t>solfomucopolysaccharides</w:t>
      </w:r>
      <w:proofErr w:type="spellEnd"/>
      <w:r w:rsidRPr="006327D8">
        <w:rPr>
          <w:rFonts w:cs="Arial"/>
          <w:bCs/>
          <w:sz w:val="20"/>
          <w:szCs w:val="20"/>
        </w:rPr>
        <w:t xml:space="preserve"> and </w:t>
      </w:r>
      <w:proofErr w:type="spellStart"/>
      <w:r w:rsidRPr="006327D8">
        <w:rPr>
          <w:rFonts w:cs="Arial"/>
          <w:bCs/>
          <w:sz w:val="20"/>
          <w:szCs w:val="20"/>
        </w:rPr>
        <w:t>cytidine</w:t>
      </w:r>
      <w:proofErr w:type="spellEnd"/>
      <w:r w:rsidRPr="006327D8">
        <w:rPr>
          <w:rFonts w:cs="Arial"/>
          <w:bCs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sz w:val="20"/>
          <w:szCs w:val="20"/>
        </w:rPr>
        <w:t>diphosphocholine</w:t>
      </w:r>
      <w:proofErr w:type="spellEnd"/>
      <w:r w:rsidRPr="006327D8">
        <w:rPr>
          <w:rFonts w:cs="Arial"/>
          <w:bCs/>
          <w:sz w:val="20"/>
          <w:szCs w:val="20"/>
        </w:rPr>
        <w:t xml:space="preserve"> in the treatment of multi-</w:t>
      </w:r>
      <w:proofErr w:type="spellStart"/>
      <w:r w:rsidRPr="006327D8">
        <w:rPr>
          <w:rFonts w:cs="Arial"/>
          <w:bCs/>
          <w:sz w:val="20"/>
          <w:szCs w:val="20"/>
        </w:rPr>
        <w:t>infarct</w:t>
      </w:r>
      <w:proofErr w:type="spellEnd"/>
      <w:r w:rsidRPr="006327D8">
        <w:rPr>
          <w:rFonts w:cs="Arial"/>
          <w:bCs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sz w:val="20"/>
          <w:szCs w:val="20"/>
        </w:rPr>
        <w:t>dementia</w:t>
      </w:r>
      <w:proofErr w:type="spellEnd"/>
      <w:r w:rsidRPr="006327D8">
        <w:rPr>
          <w:rFonts w:cs="Arial"/>
          <w:bCs/>
          <w:sz w:val="20"/>
          <w:szCs w:val="20"/>
        </w:rPr>
        <w:t xml:space="preserve">. </w:t>
      </w:r>
      <w:proofErr w:type="spellStart"/>
      <w:r w:rsidRPr="006327D8">
        <w:rPr>
          <w:rFonts w:cs="Arial"/>
          <w:bCs/>
          <w:i/>
          <w:sz w:val="20"/>
          <w:szCs w:val="20"/>
        </w:rPr>
        <w:t>Current</w:t>
      </w:r>
      <w:proofErr w:type="spellEnd"/>
      <w:r w:rsidRPr="006327D8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i/>
          <w:sz w:val="20"/>
          <w:szCs w:val="20"/>
        </w:rPr>
        <w:t>Therapeutic</w:t>
      </w:r>
      <w:proofErr w:type="spellEnd"/>
      <w:r w:rsidRPr="006327D8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i/>
          <w:sz w:val="20"/>
          <w:szCs w:val="20"/>
        </w:rPr>
        <w:t>Research</w:t>
      </w:r>
      <w:proofErr w:type="spellEnd"/>
      <w:r w:rsidRPr="006327D8">
        <w:rPr>
          <w:rFonts w:cs="Arial"/>
          <w:bCs/>
          <w:sz w:val="20"/>
          <w:szCs w:val="20"/>
        </w:rPr>
        <w:t xml:space="preserve">, vol. 43, n. 1,  12-20, 1988. </w:t>
      </w:r>
    </w:p>
    <w:p w:rsidR="00A720F5" w:rsidRPr="00EE3079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EE3079">
        <w:rPr>
          <w:rFonts w:cs="Arial"/>
          <w:bCs/>
          <w:sz w:val="20"/>
          <w:szCs w:val="20"/>
        </w:rPr>
        <w:t xml:space="preserve">P. </w:t>
      </w:r>
      <w:proofErr w:type="spellStart"/>
      <w:r w:rsidRPr="00EE3079">
        <w:rPr>
          <w:rFonts w:cs="Arial"/>
          <w:bCs/>
          <w:sz w:val="20"/>
          <w:szCs w:val="20"/>
        </w:rPr>
        <w:t>Mansanti</w:t>
      </w:r>
      <w:proofErr w:type="spellEnd"/>
      <w:r w:rsidRPr="00EE3079">
        <w:rPr>
          <w:rFonts w:cs="Arial"/>
          <w:bCs/>
          <w:sz w:val="20"/>
          <w:szCs w:val="20"/>
        </w:rPr>
        <w:t xml:space="preserve">, F. Miola, M. Parti, M.R. Trapassi, A.M. Zagatti, G. Scali Epidemiologia delle cadute nel soggetto anziano: revisione critica e prospettive diagnostiche. </w:t>
      </w:r>
      <w:r w:rsidRPr="00EE3079">
        <w:rPr>
          <w:rFonts w:cs="Arial"/>
          <w:bCs/>
          <w:i/>
          <w:sz w:val="20"/>
          <w:szCs w:val="20"/>
        </w:rPr>
        <w:t>Geriatria</w:t>
      </w:r>
      <w:r w:rsidRPr="00EE3079">
        <w:rPr>
          <w:rFonts w:cs="Arial"/>
          <w:bCs/>
          <w:sz w:val="20"/>
          <w:szCs w:val="20"/>
        </w:rPr>
        <w:t xml:space="preserve">, vol. II, n. 3, 167-175, 1990. </w:t>
      </w:r>
    </w:p>
    <w:p w:rsidR="00A720F5" w:rsidRPr="00EE3079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EE3079">
        <w:rPr>
          <w:rFonts w:cs="Arial"/>
          <w:bCs/>
          <w:sz w:val="20"/>
          <w:szCs w:val="20"/>
        </w:rPr>
        <w:t xml:space="preserve">G. Scali, R. Trapassi, A. Zurlo, P. </w:t>
      </w:r>
      <w:proofErr w:type="spellStart"/>
      <w:r w:rsidRPr="00EE3079">
        <w:rPr>
          <w:rFonts w:cs="Arial"/>
          <w:bCs/>
          <w:sz w:val="20"/>
          <w:szCs w:val="20"/>
        </w:rPr>
        <w:t>Mansanti</w:t>
      </w:r>
      <w:proofErr w:type="spellEnd"/>
      <w:r w:rsidRPr="00EE3079">
        <w:rPr>
          <w:rFonts w:cs="Arial"/>
          <w:bCs/>
          <w:sz w:val="20"/>
          <w:szCs w:val="20"/>
        </w:rPr>
        <w:t xml:space="preserve">  Revisione sulla rarità della trombosi striale a palla: considerazioni su un caso clinico. </w:t>
      </w:r>
      <w:r w:rsidRPr="00EE3079">
        <w:rPr>
          <w:rFonts w:cs="Arial"/>
          <w:bCs/>
          <w:i/>
          <w:sz w:val="20"/>
          <w:szCs w:val="20"/>
        </w:rPr>
        <w:t>Geriatria</w:t>
      </w:r>
      <w:r w:rsidRPr="00EE3079">
        <w:rPr>
          <w:rFonts w:cs="Arial"/>
          <w:bCs/>
          <w:sz w:val="20"/>
          <w:szCs w:val="20"/>
        </w:rPr>
        <w:t xml:space="preserve">, vol. II, n. 1, 43-46, 1990.  </w:t>
      </w:r>
    </w:p>
    <w:p w:rsidR="00A720F5" w:rsidRPr="006327D8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6327D8">
        <w:rPr>
          <w:rFonts w:cs="Arial"/>
          <w:bCs/>
          <w:sz w:val="20"/>
          <w:szCs w:val="20"/>
        </w:rPr>
        <w:t xml:space="preserve">G. Scali, P. </w:t>
      </w:r>
      <w:proofErr w:type="spellStart"/>
      <w:r w:rsidRPr="006327D8">
        <w:rPr>
          <w:rFonts w:cs="Arial"/>
          <w:bCs/>
          <w:sz w:val="20"/>
          <w:szCs w:val="20"/>
        </w:rPr>
        <w:t>Mansanti</w:t>
      </w:r>
      <w:proofErr w:type="spellEnd"/>
      <w:r w:rsidRPr="006327D8">
        <w:rPr>
          <w:rFonts w:cs="Arial"/>
          <w:bCs/>
          <w:sz w:val="20"/>
          <w:szCs w:val="20"/>
        </w:rPr>
        <w:t xml:space="preserve">, A. Zurlo, F. Miola, M. Parti, A. Nardelli, D. Magnani, A.M. Zagatti, J. </w:t>
      </w:r>
      <w:proofErr w:type="spellStart"/>
      <w:r w:rsidRPr="006327D8">
        <w:rPr>
          <w:rFonts w:cs="Arial"/>
          <w:bCs/>
          <w:sz w:val="20"/>
          <w:szCs w:val="20"/>
        </w:rPr>
        <w:t>Kambanis</w:t>
      </w:r>
      <w:proofErr w:type="spellEnd"/>
      <w:r w:rsidRPr="006327D8">
        <w:rPr>
          <w:rFonts w:cs="Arial"/>
          <w:bCs/>
          <w:sz w:val="20"/>
          <w:szCs w:val="20"/>
        </w:rPr>
        <w:t xml:space="preserve">, L. Bufalino, F. Gardini  </w:t>
      </w:r>
      <w:proofErr w:type="spellStart"/>
      <w:r w:rsidRPr="006327D8">
        <w:rPr>
          <w:rFonts w:cs="Arial"/>
          <w:bCs/>
          <w:sz w:val="20"/>
          <w:szCs w:val="20"/>
        </w:rPr>
        <w:t>Analgesic</w:t>
      </w:r>
      <w:proofErr w:type="spellEnd"/>
      <w:r w:rsidRPr="006327D8">
        <w:rPr>
          <w:rFonts w:cs="Arial"/>
          <w:bCs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sz w:val="20"/>
          <w:szCs w:val="20"/>
        </w:rPr>
        <w:t>effect</w:t>
      </w:r>
      <w:proofErr w:type="spellEnd"/>
      <w:r w:rsidRPr="006327D8">
        <w:rPr>
          <w:rFonts w:cs="Arial"/>
          <w:bCs/>
          <w:sz w:val="20"/>
          <w:szCs w:val="20"/>
        </w:rPr>
        <w:t xml:space="preserve"> of </w:t>
      </w:r>
      <w:proofErr w:type="spellStart"/>
      <w:r w:rsidRPr="006327D8">
        <w:rPr>
          <w:rFonts w:cs="Arial"/>
          <w:bCs/>
          <w:sz w:val="20"/>
          <w:szCs w:val="20"/>
        </w:rPr>
        <w:t>ipriflavone</w:t>
      </w:r>
      <w:proofErr w:type="spellEnd"/>
      <w:r w:rsidRPr="006327D8">
        <w:rPr>
          <w:rFonts w:cs="Arial"/>
          <w:bCs/>
          <w:sz w:val="20"/>
          <w:szCs w:val="20"/>
        </w:rPr>
        <w:t xml:space="preserve"> versus </w:t>
      </w:r>
      <w:proofErr w:type="spellStart"/>
      <w:r w:rsidRPr="006327D8">
        <w:rPr>
          <w:rFonts w:cs="Arial"/>
          <w:bCs/>
          <w:sz w:val="20"/>
          <w:szCs w:val="20"/>
        </w:rPr>
        <w:t>calcitonin</w:t>
      </w:r>
      <w:proofErr w:type="spellEnd"/>
      <w:r w:rsidRPr="006327D8">
        <w:rPr>
          <w:rFonts w:cs="Arial"/>
          <w:bCs/>
          <w:sz w:val="20"/>
          <w:szCs w:val="20"/>
        </w:rPr>
        <w:t xml:space="preserve"> in the treatment of </w:t>
      </w:r>
      <w:proofErr w:type="spellStart"/>
      <w:r w:rsidRPr="006327D8">
        <w:rPr>
          <w:rFonts w:cs="Arial"/>
          <w:bCs/>
          <w:sz w:val="20"/>
          <w:szCs w:val="20"/>
        </w:rPr>
        <w:t>osteoporotic</w:t>
      </w:r>
      <w:proofErr w:type="spellEnd"/>
      <w:r w:rsidRPr="006327D8">
        <w:rPr>
          <w:rFonts w:cs="Arial"/>
          <w:bCs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sz w:val="20"/>
          <w:szCs w:val="20"/>
        </w:rPr>
        <w:t>vertebral</w:t>
      </w:r>
      <w:proofErr w:type="spellEnd"/>
      <w:r w:rsidRPr="006327D8">
        <w:rPr>
          <w:rFonts w:cs="Arial"/>
          <w:bCs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sz w:val="20"/>
          <w:szCs w:val="20"/>
        </w:rPr>
        <w:t>pain</w:t>
      </w:r>
      <w:proofErr w:type="spellEnd"/>
      <w:r w:rsidRPr="006327D8">
        <w:rPr>
          <w:rFonts w:cs="Arial"/>
          <w:bCs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i/>
          <w:sz w:val="20"/>
          <w:szCs w:val="20"/>
        </w:rPr>
        <w:t>Current</w:t>
      </w:r>
      <w:proofErr w:type="spellEnd"/>
      <w:r w:rsidRPr="006327D8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i/>
          <w:sz w:val="20"/>
          <w:szCs w:val="20"/>
        </w:rPr>
        <w:t>Therapeutic</w:t>
      </w:r>
      <w:proofErr w:type="spellEnd"/>
      <w:r w:rsidRPr="006327D8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6327D8">
        <w:rPr>
          <w:rFonts w:cs="Arial"/>
          <w:bCs/>
          <w:i/>
          <w:sz w:val="20"/>
          <w:szCs w:val="20"/>
        </w:rPr>
        <w:t>Research</w:t>
      </w:r>
      <w:proofErr w:type="spellEnd"/>
      <w:r w:rsidRPr="006327D8">
        <w:rPr>
          <w:rFonts w:cs="Arial"/>
          <w:bCs/>
          <w:sz w:val="20"/>
          <w:szCs w:val="20"/>
        </w:rPr>
        <w:t xml:space="preserve"> vol. 49, n. 6,  1004-1010, 1991.  </w:t>
      </w:r>
    </w:p>
    <w:p w:rsidR="00A720F5" w:rsidRPr="00EE3079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EE3079">
        <w:rPr>
          <w:rFonts w:cs="Arial"/>
          <w:bCs/>
          <w:sz w:val="20"/>
          <w:szCs w:val="20"/>
        </w:rPr>
        <w:t xml:space="preserve">A. Zurlo, G. Serra, M. Gallerani, G. Scali Aspetti </w:t>
      </w:r>
      <w:proofErr w:type="spellStart"/>
      <w:r w:rsidRPr="00EE3079">
        <w:rPr>
          <w:rFonts w:cs="Arial"/>
          <w:bCs/>
          <w:sz w:val="20"/>
          <w:szCs w:val="20"/>
        </w:rPr>
        <w:t>immuno</w:t>
      </w:r>
      <w:proofErr w:type="spellEnd"/>
      <w:r w:rsidRPr="00EE3079">
        <w:rPr>
          <w:rFonts w:cs="Arial"/>
          <w:bCs/>
          <w:sz w:val="20"/>
          <w:szCs w:val="20"/>
        </w:rPr>
        <w:t xml:space="preserve">-infiammatori nella malattia di Alzheimer: possibili implicazioni terapeutiche. </w:t>
      </w:r>
      <w:r w:rsidRPr="00EE3079">
        <w:rPr>
          <w:rFonts w:cs="Arial"/>
          <w:bCs/>
          <w:i/>
          <w:sz w:val="20"/>
          <w:szCs w:val="20"/>
        </w:rPr>
        <w:t>Geriatria</w:t>
      </w:r>
      <w:r w:rsidRPr="00EE3079">
        <w:rPr>
          <w:rFonts w:cs="Arial"/>
          <w:bCs/>
          <w:sz w:val="20"/>
          <w:szCs w:val="20"/>
        </w:rPr>
        <w:t xml:space="preserve">, vol. IX, n. 6, Novembre/Dicembre 1997, pag. 863-878. </w:t>
      </w:r>
    </w:p>
    <w:p w:rsidR="00A720F5" w:rsidRPr="00EE3079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EE3079">
        <w:rPr>
          <w:rFonts w:cs="Arial"/>
          <w:bCs/>
          <w:sz w:val="20"/>
          <w:szCs w:val="20"/>
        </w:rPr>
        <w:t xml:space="preserve">F. Anzivino, </w:t>
      </w:r>
      <w:r>
        <w:rPr>
          <w:rFonts w:cs="Arial"/>
          <w:bCs/>
          <w:sz w:val="20"/>
          <w:szCs w:val="20"/>
        </w:rPr>
        <w:t xml:space="preserve">P. </w:t>
      </w:r>
      <w:proofErr w:type="spellStart"/>
      <w:r>
        <w:rPr>
          <w:rFonts w:cs="Arial"/>
          <w:bCs/>
          <w:sz w:val="20"/>
          <w:szCs w:val="20"/>
        </w:rPr>
        <w:t>Mansanti</w:t>
      </w:r>
      <w:proofErr w:type="spellEnd"/>
      <w:r>
        <w:rPr>
          <w:rFonts w:cs="Arial"/>
          <w:bCs/>
          <w:sz w:val="20"/>
          <w:szCs w:val="20"/>
        </w:rPr>
        <w:t xml:space="preserve">, A.M. Zagatti, </w:t>
      </w:r>
      <w:r w:rsidRPr="00EE3079">
        <w:rPr>
          <w:rFonts w:cs="Arial"/>
          <w:bCs/>
          <w:sz w:val="20"/>
          <w:szCs w:val="20"/>
        </w:rPr>
        <w:t xml:space="preserve">A. Zurlo  Valutazione multidimensionale del paziente anziano. </w:t>
      </w:r>
      <w:proofErr w:type="spellStart"/>
      <w:r w:rsidRPr="00EE3079">
        <w:rPr>
          <w:rFonts w:cs="Arial"/>
          <w:bCs/>
          <w:i/>
          <w:sz w:val="20"/>
          <w:szCs w:val="20"/>
        </w:rPr>
        <w:t>Dental</w:t>
      </w:r>
      <w:proofErr w:type="spellEnd"/>
      <w:r w:rsidRPr="00EE3079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EE3079">
        <w:rPr>
          <w:rFonts w:cs="Arial"/>
          <w:bCs/>
          <w:i/>
          <w:sz w:val="20"/>
          <w:szCs w:val="20"/>
        </w:rPr>
        <w:t>Cadmos</w:t>
      </w:r>
      <w:proofErr w:type="spellEnd"/>
      <w:r w:rsidRPr="00EE3079">
        <w:rPr>
          <w:rFonts w:cs="Arial"/>
          <w:bCs/>
          <w:sz w:val="20"/>
          <w:szCs w:val="20"/>
        </w:rPr>
        <w:t xml:space="preserve">, n. 7, 67-71 2000. </w:t>
      </w:r>
    </w:p>
    <w:p w:rsidR="00A720F5" w:rsidRPr="0032226C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32226C">
        <w:rPr>
          <w:rFonts w:cs="Arial"/>
          <w:bCs/>
          <w:sz w:val="20"/>
          <w:szCs w:val="20"/>
        </w:rPr>
        <w:t xml:space="preserve">A. Zurlo, F. Anzivino: Il “Progetto </w:t>
      </w:r>
      <w:proofErr w:type="spellStart"/>
      <w:r w:rsidRPr="0032226C">
        <w:rPr>
          <w:rFonts w:cs="Arial"/>
          <w:bCs/>
          <w:sz w:val="20"/>
          <w:szCs w:val="20"/>
        </w:rPr>
        <w:t>Cronos</w:t>
      </w:r>
      <w:proofErr w:type="spellEnd"/>
      <w:r w:rsidRPr="0032226C">
        <w:rPr>
          <w:rFonts w:cs="Arial"/>
          <w:bCs/>
          <w:sz w:val="20"/>
          <w:szCs w:val="20"/>
        </w:rPr>
        <w:t xml:space="preserve">” in Emilia Romagna: dati preliminari sull’organizzazione e sull’attività clinica. </w:t>
      </w:r>
      <w:proofErr w:type="spellStart"/>
      <w:r w:rsidRPr="0032226C">
        <w:rPr>
          <w:rFonts w:cs="Arial"/>
          <w:bCs/>
          <w:i/>
          <w:sz w:val="20"/>
          <w:szCs w:val="20"/>
        </w:rPr>
        <w:t>Giorn</w:t>
      </w:r>
      <w:proofErr w:type="spellEnd"/>
      <w:r w:rsidRPr="0032226C">
        <w:rPr>
          <w:rFonts w:cs="Arial"/>
          <w:bCs/>
          <w:i/>
          <w:sz w:val="20"/>
          <w:szCs w:val="20"/>
        </w:rPr>
        <w:t xml:space="preserve">. </w:t>
      </w:r>
      <w:proofErr w:type="spellStart"/>
      <w:r w:rsidRPr="0032226C">
        <w:rPr>
          <w:rFonts w:cs="Arial"/>
          <w:bCs/>
          <w:i/>
          <w:sz w:val="20"/>
          <w:szCs w:val="20"/>
        </w:rPr>
        <w:t>Geront</w:t>
      </w:r>
      <w:proofErr w:type="spellEnd"/>
      <w:r w:rsidRPr="0032226C">
        <w:rPr>
          <w:rFonts w:cs="Arial"/>
          <w:bCs/>
          <w:sz w:val="20"/>
          <w:szCs w:val="20"/>
        </w:rPr>
        <w:t xml:space="preserve">. 2001; 49: 296-302.  </w:t>
      </w:r>
    </w:p>
    <w:p w:rsidR="00A720F5" w:rsidRPr="0032226C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32226C">
        <w:rPr>
          <w:rFonts w:cs="Arial"/>
          <w:bCs/>
          <w:sz w:val="20"/>
          <w:szCs w:val="20"/>
        </w:rPr>
        <w:t xml:space="preserve">A. Zurlo, F. Anzivino: Le cadute dell’anziano in residenza: inquadramento del problema. </w:t>
      </w:r>
      <w:proofErr w:type="spellStart"/>
      <w:r w:rsidRPr="0032226C">
        <w:rPr>
          <w:rFonts w:cs="Arial"/>
          <w:bCs/>
          <w:i/>
          <w:sz w:val="20"/>
          <w:szCs w:val="20"/>
        </w:rPr>
        <w:t>Giorn</w:t>
      </w:r>
      <w:proofErr w:type="spellEnd"/>
      <w:r w:rsidRPr="0032226C">
        <w:rPr>
          <w:rFonts w:cs="Arial"/>
          <w:bCs/>
          <w:i/>
          <w:sz w:val="20"/>
          <w:szCs w:val="20"/>
        </w:rPr>
        <w:t xml:space="preserve">. </w:t>
      </w:r>
      <w:proofErr w:type="spellStart"/>
      <w:r w:rsidRPr="0032226C">
        <w:rPr>
          <w:rFonts w:cs="Arial"/>
          <w:bCs/>
          <w:i/>
          <w:sz w:val="20"/>
          <w:szCs w:val="20"/>
        </w:rPr>
        <w:t>Geront</w:t>
      </w:r>
      <w:proofErr w:type="spellEnd"/>
      <w:r w:rsidRPr="0032226C">
        <w:rPr>
          <w:rFonts w:cs="Arial"/>
          <w:bCs/>
          <w:sz w:val="20"/>
          <w:szCs w:val="20"/>
        </w:rPr>
        <w:t xml:space="preserve">. 2001; 49: 813-820. </w:t>
      </w:r>
    </w:p>
    <w:p w:rsidR="00A720F5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A720F5">
        <w:rPr>
          <w:sz w:val="20"/>
          <w:szCs w:val="20"/>
          <w:lang w:val="en-US"/>
        </w:rPr>
        <w:t xml:space="preserve">G. Zuliani, A. Ble’, R. Zanca, M.R. Munari, A. Zurlo, C. Vavalle, A.R. Atti, and R. Fellin: Genetic polymorphisms in older subjects with vascular or Alzheimer's dementia. </w:t>
      </w:r>
      <w:r w:rsidRPr="00526020">
        <w:rPr>
          <w:i/>
          <w:iCs/>
          <w:sz w:val="20"/>
          <w:szCs w:val="20"/>
        </w:rPr>
        <w:t xml:space="preserve">Acta Neurologica </w:t>
      </w:r>
      <w:proofErr w:type="spellStart"/>
      <w:r w:rsidRPr="00526020">
        <w:rPr>
          <w:i/>
          <w:iCs/>
          <w:sz w:val="20"/>
          <w:szCs w:val="20"/>
        </w:rPr>
        <w:t>Scandinavica</w:t>
      </w:r>
      <w:proofErr w:type="spellEnd"/>
      <w:r w:rsidRPr="00526020">
        <w:rPr>
          <w:sz w:val="20"/>
          <w:szCs w:val="20"/>
        </w:rPr>
        <w:t xml:space="preserve"> 2001; 103 (5): 304-8</w:t>
      </w:r>
      <w:r w:rsidRPr="00526020">
        <w:t>.</w:t>
      </w:r>
      <w:r w:rsidRPr="00526020">
        <w:rPr>
          <w:rFonts w:cs="Arial"/>
          <w:bCs/>
          <w:sz w:val="20"/>
          <w:szCs w:val="20"/>
        </w:rPr>
        <w:t xml:space="preserve">G. </w:t>
      </w:r>
    </w:p>
    <w:p w:rsidR="00A720F5" w:rsidRPr="00526020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526020">
        <w:rPr>
          <w:sz w:val="20"/>
          <w:szCs w:val="20"/>
          <w:lang w:val="en-GB"/>
        </w:rPr>
        <w:t xml:space="preserve">G. Zuliani, R. </w:t>
      </w:r>
      <w:proofErr w:type="spellStart"/>
      <w:r w:rsidRPr="00526020">
        <w:rPr>
          <w:sz w:val="20"/>
          <w:szCs w:val="20"/>
          <w:lang w:val="en-GB"/>
        </w:rPr>
        <w:t>Zanca</w:t>
      </w:r>
      <w:proofErr w:type="spellEnd"/>
      <w:r w:rsidRPr="00526020">
        <w:rPr>
          <w:sz w:val="20"/>
          <w:szCs w:val="20"/>
          <w:lang w:val="en-GB"/>
        </w:rPr>
        <w:t xml:space="preserve">, A. </w:t>
      </w:r>
      <w:proofErr w:type="spellStart"/>
      <w:r w:rsidRPr="00526020">
        <w:rPr>
          <w:sz w:val="20"/>
          <w:szCs w:val="20"/>
          <w:lang w:val="en-GB"/>
        </w:rPr>
        <w:t>Ble</w:t>
      </w:r>
      <w:proofErr w:type="spellEnd"/>
      <w:r w:rsidRPr="00526020">
        <w:rPr>
          <w:sz w:val="20"/>
          <w:szCs w:val="20"/>
          <w:lang w:val="en-GB"/>
        </w:rPr>
        <w:t xml:space="preserve">', M.R. </w:t>
      </w:r>
      <w:proofErr w:type="spellStart"/>
      <w:r w:rsidRPr="00526020">
        <w:rPr>
          <w:sz w:val="20"/>
          <w:szCs w:val="20"/>
          <w:lang w:val="en-GB"/>
        </w:rPr>
        <w:t>Munari</w:t>
      </w:r>
      <w:proofErr w:type="spellEnd"/>
      <w:r w:rsidRPr="00526020">
        <w:rPr>
          <w:sz w:val="20"/>
          <w:szCs w:val="20"/>
          <w:lang w:val="en-GB"/>
        </w:rPr>
        <w:t xml:space="preserve">, A. Zurlo, C. Vavalle, A. R. </w:t>
      </w:r>
      <w:proofErr w:type="spellStart"/>
      <w:r w:rsidRPr="00526020">
        <w:rPr>
          <w:sz w:val="20"/>
          <w:szCs w:val="20"/>
          <w:lang w:val="en-GB"/>
        </w:rPr>
        <w:t>Atti</w:t>
      </w:r>
      <w:proofErr w:type="spellEnd"/>
      <w:r w:rsidRPr="00526020">
        <w:rPr>
          <w:sz w:val="20"/>
          <w:szCs w:val="20"/>
          <w:lang w:val="en-GB"/>
        </w:rPr>
        <w:t xml:space="preserve">, and R. </w:t>
      </w:r>
      <w:proofErr w:type="spellStart"/>
      <w:r w:rsidRPr="00526020">
        <w:rPr>
          <w:sz w:val="20"/>
          <w:szCs w:val="20"/>
          <w:lang w:val="en-GB"/>
        </w:rPr>
        <w:t>Fellin</w:t>
      </w:r>
      <w:proofErr w:type="spellEnd"/>
      <w:r w:rsidRPr="00526020">
        <w:rPr>
          <w:sz w:val="20"/>
          <w:szCs w:val="20"/>
          <w:lang w:val="en-GB"/>
        </w:rPr>
        <w:t xml:space="preserve">: Factors associated with dementia in subjects with cerebrovascular disease. </w:t>
      </w:r>
      <w:r w:rsidRPr="00526020">
        <w:rPr>
          <w:i/>
          <w:iCs/>
          <w:sz w:val="20"/>
          <w:szCs w:val="20"/>
          <w:lang w:val="en-GB"/>
        </w:rPr>
        <w:t xml:space="preserve">Archives of Geriatrics and Gerontology </w:t>
      </w:r>
      <w:r w:rsidRPr="00526020">
        <w:rPr>
          <w:sz w:val="20"/>
          <w:szCs w:val="20"/>
          <w:lang w:val="en-GB"/>
        </w:rPr>
        <w:t>2001; suppl. 7: 443-451.</w:t>
      </w:r>
    </w:p>
    <w:p w:rsidR="00A720F5" w:rsidRPr="00526020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526020">
        <w:rPr>
          <w:sz w:val="20"/>
          <w:szCs w:val="20"/>
        </w:rPr>
        <w:t xml:space="preserve">G. Zuliani, A. </w:t>
      </w:r>
      <w:proofErr w:type="spellStart"/>
      <w:r w:rsidRPr="00526020">
        <w:rPr>
          <w:sz w:val="20"/>
          <w:szCs w:val="20"/>
        </w:rPr>
        <w:t>Ble</w:t>
      </w:r>
      <w:proofErr w:type="spellEnd"/>
      <w:r w:rsidRPr="00526020">
        <w:rPr>
          <w:sz w:val="20"/>
          <w:szCs w:val="20"/>
        </w:rPr>
        <w:t xml:space="preserve">’, R. Zanca, M.R. Munari, A. Zurlo, C. Vavalle, A.R. Atti, R. </w:t>
      </w:r>
      <w:proofErr w:type="spellStart"/>
      <w:r w:rsidRPr="00526020">
        <w:rPr>
          <w:sz w:val="20"/>
          <w:szCs w:val="20"/>
        </w:rPr>
        <w:t>Fellin</w:t>
      </w:r>
      <w:proofErr w:type="spellEnd"/>
      <w:r w:rsidRPr="00526020">
        <w:rPr>
          <w:sz w:val="20"/>
          <w:szCs w:val="20"/>
        </w:rPr>
        <w:t xml:space="preserve">: </w:t>
      </w:r>
      <w:proofErr w:type="spellStart"/>
      <w:r w:rsidRPr="00526020">
        <w:rPr>
          <w:sz w:val="20"/>
          <w:szCs w:val="20"/>
        </w:rPr>
        <w:t>Lipoprotein</w:t>
      </w:r>
      <w:proofErr w:type="spellEnd"/>
      <w:r w:rsidRPr="00526020">
        <w:rPr>
          <w:sz w:val="20"/>
          <w:szCs w:val="20"/>
        </w:rPr>
        <w:t xml:space="preserve"> </w:t>
      </w:r>
      <w:proofErr w:type="spellStart"/>
      <w:r w:rsidRPr="00526020">
        <w:rPr>
          <w:sz w:val="20"/>
          <w:szCs w:val="20"/>
        </w:rPr>
        <w:t>profile</w:t>
      </w:r>
      <w:proofErr w:type="spellEnd"/>
      <w:r w:rsidRPr="00526020">
        <w:rPr>
          <w:sz w:val="20"/>
          <w:szCs w:val="20"/>
        </w:rPr>
        <w:t xml:space="preserve"> in </w:t>
      </w:r>
      <w:proofErr w:type="spellStart"/>
      <w:r w:rsidRPr="00526020">
        <w:rPr>
          <w:sz w:val="20"/>
          <w:szCs w:val="20"/>
        </w:rPr>
        <w:t>older</w:t>
      </w:r>
      <w:proofErr w:type="spellEnd"/>
      <w:r w:rsidRPr="00526020">
        <w:rPr>
          <w:sz w:val="20"/>
          <w:szCs w:val="20"/>
        </w:rPr>
        <w:t xml:space="preserve"> </w:t>
      </w:r>
      <w:proofErr w:type="spellStart"/>
      <w:r w:rsidRPr="00526020">
        <w:rPr>
          <w:sz w:val="20"/>
          <w:szCs w:val="20"/>
        </w:rPr>
        <w:t>patients</w:t>
      </w:r>
      <w:proofErr w:type="spellEnd"/>
      <w:r w:rsidRPr="00526020">
        <w:rPr>
          <w:sz w:val="20"/>
          <w:szCs w:val="20"/>
        </w:rPr>
        <w:t xml:space="preserve"> with </w:t>
      </w:r>
      <w:proofErr w:type="spellStart"/>
      <w:r w:rsidRPr="00526020">
        <w:rPr>
          <w:sz w:val="20"/>
          <w:szCs w:val="20"/>
        </w:rPr>
        <w:t>vascular</w:t>
      </w:r>
      <w:proofErr w:type="spellEnd"/>
      <w:r w:rsidRPr="00526020">
        <w:rPr>
          <w:sz w:val="20"/>
          <w:szCs w:val="20"/>
        </w:rPr>
        <w:t xml:space="preserve"> </w:t>
      </w:r>
      <w:proofErr w:type="spellStart"/>
      <w:r w:rsidRPr="00526020">
        <w:rPr>
          <w:sz w:val="20"/>
          <w:szCs w:val="20"/>
        </w:rPr>
        <w:t>dementia</w:t>
      </w:r>
      <w:proofErr w:type="spellEnd"/>
      <w:r w:rsidRPr="00526020">
        <w:rPr>
          <w:sz w:val="20"/>
          <w:szCs w:val="20"/>
        </w:rPr>
        <w:t xml:space="preserve"> and </w:t>
      </w:r>
      <w:proofErr w:type="spellStart"/>
      <w:r w:rsidRPr="00526020">
        <w:rPr>
          <w:sz w:val="20"/>
          <w:szCs w:val="20"/>
        </w:rPr>
        <w:t>Alzheimer’s</w:t>
      </w:r>
      <w:proofErr w:type="spellEnd"/>
      <w:r w:rsidRPr="00526020">
        <w:rPr>
          <w:sz w:val="20"/>
          <w:szCs w:val="20"/>
        </w:rPr>
        <w:t xml:space="preserve"> </w:t>
      </w:r>
      <w:proofErr w:type="spellStart"/>
      <w:r w:rsidRPr="00526020">
        <w:rPr>
          <w:sz w:val="20"/>
          <w:szCs w:val="20"/>
        </w:rPr>
        <w:t>disease</w:t>
      </w:r>
      <w:proofErr w:type="spellEnd"/>
      <w:r w:rsidRPr="00526020">
        <w:rPr>
          <w:sz w:val="20"/>
          <w:szCs w:val="20"/>
        </w:rPr>
        <w:t xml:space="preserve">. </w:t>
      </w:r>
      <w:r w:rsidRPr="00526020">
        <w:rPr>
          <w:sz w:val="20"/>
          <w:szCs w:val="20"/>
        </w:rPr>
        <w:br/>
      </w:r>
      <w:r w:rsidRPr="00526020">
        <w:rPr>
          <w:i/>
          <w:iCs/>
          <w:sz w:val="20"/>
          <w:szCs w:val="20"/>
        </w:rPr>
        <w:t xml:space="preserve">BMC </w:t>
      </w:r>
      <w:proofErr w:type="spellStart"/>
      <w:r w:rsidRPr="00526020">
        <w:rPr>
          <w:i/>
          <w:iCs/>
          <w:sz w:val="20"/>
          <w:szCs w:val="20"/>
        </w:rPr>
        <w:t>Geriatrics</w:t>
      </w:r>
      <w:proofErr w:type="spellEnd"/>
      <w:r w:rsidRPr="00526020">
        <w:rPr>
          <w:sz w:val="20"/>
          <w:szCs w:val="20"/>
        </w:rPr>
        <w:t xml:space="preserve"> 2001; 1: 5</w:t>
      </w:r>
      <w:r w:rsidRPr="00526020">
        <w:t>.</w:t>
      </w:r>
    </w:p>
    <w:p w:rsidR="00A720F5" w:rsidRPr="00B80C2D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B80C2D">
        <w:rPr>
          <w:rFonts w:cs="Arial"/>
          <w:bCs/>
          <w:sz w:val="20"/>
          <w:szCs w:val="20"/>
        </w:rPr>
        <w:t xml:space="preserve">F. Anzivino, P. </w:t>
      </w:r>
      <w:proofErr w:type="spellStart"/>
      <w:r w:rsidRPr="00B80C2D">
        <w:rPr>
          <w:rFonts w:cs="Arial"/>
          <w:bCs/>
          <w:sz w:val="20"/>
          <w:szCs w:val="20"/>
        </w:rPr>
        <w:t>Mansanti</w:t>
      </w:r>
      <w:proofErr w:type="spellEnd"/>
      <w:r w:rsidRPr="00B80C2D">
        <w:rPr>
          <w:rFonts w:cs="Arial"/>
          <w:bCs/>
          <w:sz w:val="20"/>
          <w:szCs w:val="20"/>
        </w:rPr>
        <w:t xml:space="preserve">, A.M. Zagatti, A. Zurlo Valutazione multidimensionale in odontostomatologia geriatrica. </w:t>
      </w:r>
      <w:r w:rsidRPr="00B80C2D">
        <w:rPr>
          <w:rFonts w:cs="Arial"/>
          <w:bCs/>
          <w:i/>
          <w:sz w:val="20"/>
          <w:szCs w:val="20"/>
        </w:rPr>
        <w:t>Giornale di Gerontologia</w:t>
      </w:r>
      <w:r w:rsidRPr="00B80C2D">
        <w:rPr>
          <w:rFonts w:cs="Arial"/>
          <w:bCs/>
          <w:sz w:val="20"/>
          <w:szCs w:val="20"/>
        </w:rPr>
        <w:t xml:space="preserve"> 2004;52: 231-235.</w:t>
      </w:r>
    </w:p>
    <w:p w:rsidR="00A720F5" w:rsidRPr="00526020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A720F5">
        <w:rPr>
          <w:sz w:val="20"/>
          <w:szCs w:val="20"/>
          <w:lang w:val="en-US"/>
        </w:rPr>
        <w:t xml:space="preserve">A. Blè, M. Ranzini, A.R. Atti, A. Zurlo, L. Menozzi, A.R. Atti, M.R. Munari, S. Volpato, G. Scaramelli, R. Fellin, and G. Zuliani: Leukoaraiosis is associated with functional impairment in older patients with Alzheimer’s disease but not vascular dementia. </w:t>
      </w:r>
      <w:r w:rsidRPr="00526020">
        <w:rPr>
          <w:i/>
          <w:iCs/>
          <w:sz w:val="20"/>
          <w:szCs w:val="20"/>
        </w:rPr>
        <w:t xml:space="preserve">Journal of </w:t>
      </w:r>
      <w:proofErr w:type="spellStart"/>
      <w:r w:rsidRPr="00526020">
        <w:rPr>
          <w:i/>
          <w:iCs/>
          <w:sz w:val="20"/>
          <w:szCs w:val="20"/>
        </w:rPr>
        <w:t>Nutrition</w:t>
      </w:r>
      <w:proofErr w:type="spellEnd"/>
      <w:r w:rsidRPr="00526020">
        <w:rPr>
          <w:i/>
          <w:iCs/>
          <w:sz w:val="20"/>
          <w:szCs w:val="20"/>
        </w:rPr>
        <w:t xml:space="preserve"> </w:t>
      </w:r>
      <w:proofErr w:type="spellStart"/>
      <w:r w:rsidRPr="00526020">
        <w:rPr>
          <w:i/>
          <w:iCs/>
          <w:sz w:val="20"/>
          <w:szCs w:val="20"/>
        </w:rPr>
        <w:t>Heath</w:t>
      </w:r>
      <w:proofErr w:type="spellEnd"/>
      <w:r w:rsidRPr="00526020">
        <w:rPr>
          <w:i/>
          <w:iCs/>
          <w:sz w:val="20"/>
          <w:szCs w:val="20"/>
        </w:rPr>
        <w:t xml:space="preserve"> and </w:t>
      </w:r>
      <w:proofErr w:type="spellStart"/>
      <w:r w:rsidRPr="00526020">
        <w:rPr>
          <w:i/>
          <w:iCs/>
          <w:sz w:val="20"/>
          <w:szCs w:val="20"/>
        </w:rPr>
        <w:t>Aging</w:t>
      </w:r>
      <w:proofErr w:type="spellEnd"/>
      <w:r w:rsidRPr="00526020">
        <w:rPr>
          <w:sz w:val="20"/>
          <w:szCs w:val="20"/>
        </w:rPr>
        <w:t xml:space="preserve"> 2006; 10: 31-35.</w:t>
      </w:r>
      <w:r w:rsidRPr="00526020">
        <w:t xml:space="preserve"> </w:t>
      </w:r>
    </w:p>
    <w:p w:rsidR="00A720F5" w:rsidRPr="00526020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hyperlink r:id="rId5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G. Guerra</w:t>
        </w:r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6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M. Ranzin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7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L. Ross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8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M. R. Munar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A. Zurlo, </w:t>
      </w:r>
      <w:hyperlink r:id="rId9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A. R. Att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10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G. Zuliani</w:t>
        </w:r>
      </w:hyperlink>
      <w:r w:rsidRPr="00A720F5">
        <w:rPr>
          <w:rFonts w:cs="Arial"/>
          <w:sz w:val="20"/>
          <w:szCs w:val="20"/>
          <w:lang w:val="en-US"/>
        </w:rPr>
        <w:t xml:space="preserve">: </w:t>
      </w:r>
      <w:hyperlink r:id="rId11" w:history="1">
        <w:r w:rsidRPr="00A720F5">
          <w:rPr>
            <w:rStyle w:val="publication-titlejs-publication-title"/>
            <w:rFonts w:cs="Arial"/>
            <w:sz w:val="20"/>
            <w:szCs w:val="20"/>
            <w:lang w:val="en-US"/>
          </w:rPr>
          <w:t>We-P11:253 Interleukin6 plasma levels are increased in subjects with vascular dementia but not with late onset Alzheimer's disease</w:t>
        </w:r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 xml:space="preserve"> </w:t>
        </w:r>
      </w:hyperlink>
      <w:r w:rsidRPr="00A720F5">
        <w:rPr>
          <w:rFonts w:cs="Arial"/>
          <w:i/>
          <w:iCs/>
          <w:sz w:val="20"/>
          <w:szCs w:val="20"/>
          <w:lang w:val="en-US"/>
        </w:rPr>
        <w:t>Atherosclerosis</w:t>
      </w:r>
      <w:r w:rsidRPr="00A720F5">
        <w:rPr>
          <w:rFonts w:cs="Arial"/>
          <w:sz w:val="20"/>
          <w:szCs w:val="20"/>
          <w:lang w:val="en-US"/>
        </w:rPr>
        <w:t xml:space="preserve"> Supplements - ATHEROSCLER SUPPL. </w:t>
      </w:r>
      <w:r w:rsidRPr="002F1463">
        <w:rPr>
          <w:rFonts w:cs="Arial"/>
          <w:sz w:val="20"/>
          <w:szCs w:val="20"/>
        </w:rPr>
        <w:t xml:space="preserve">01/2006; 7(3):401-402. </w:t>
      </w:r>
    </w:p>
    <w:p w:rsidR="00A720F5" w:rsidRPr="00526020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A720F5">
        <w:rPr>
          <w:sz w:val="20"/>
          <w:szCs w:val="20"/>
          <w:lang w:val="en-US"/>
        </w:rPr>
        <w:t xml:space="preserve">G. Zuliani, G. Guerra, M. Ranzini, L. Rossi, M.R. Munari, A. Zurlo, A. Blè, S. Volpato, A.R. Atti, and R. Fellin: High interleukin 6 plasma levels are associated with functional impairment in older patients with vascular dementia. </w:t>
      </w:r>
      <w:r w:rsidRPr="00526020">
        <w:rPr>
          <w:i/>
          <w:iCs/>
          <w:sz w:val="20"/>
          <w:szCs w:val="20"/>
          <w:lang w:val="en-GB"/>
        </w:rPr>
        <w:t>International Journal of Geriatric Psychiatry</w:t>
      </w:r>
      <w:r w:rsidRPr="00526020">
        <w:rPr>
          <w:sz w:val="20"/>
          <w:szCs w:val="20"/>
          <w:lang w:val="en-GB"/>
        </w:rPr>
        <w:t xml:space="preserve"> 2007; 22: 305-311. </w:t>
      </w:r>
    </w:p>
    <w:p w:rsidR="00A720F5" w:rsidRPr="00526020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526020">
        <w:rPr>
          <w:sz w:val="20"/>
          <w:szCs w:val="20"/>
          <w:lang w:val="en-GB"/>
        </w:rPr>
        <w:t xml:space="preserve">G. Zuliani, M. </w:t>
      </w:r>
      <w:proofErr w:type="spellStart"/>
      <w:r w:rsidRPr="00526020">
        <w:rPr>
          <w:sz w:val="20"/>
          <w:szCs w:val="20"/>
          <w:lang w:val="en-GB"/>
        </w:rPr>
        <w:t>Ranzini</w:t>
      </w:r>
      <w:proofErr w:type="spellEnd"/>
      <w:r w:rsidRPr="00526020">
        <w:rPr>
          <w:sz w:val="20"/>
          <w:szCs w:val="20"/>
          <w:lang w:val="en-GB"/>
        </w:rPr>
        <w:t xml:space="preserve">, G. Guerra, L. Rossi, M.R. </w:t>
      </w:r>
      <w:proofErr w:type="spellStart"/>
      <w:r w:rsidRPr="00526020">
        <w:rPr>
          <w:sz w:val="20"/>
          <w:szCs w:val="20"/>
          <w:lang w:val="en-GB"/>
        </w:rPr>
        <w:t>Munari</w:t>
      </w:r>
      <w:proofErr w:type="spellEnd"/>
      <w:r w:rsidRPr="00526020">
        <w:rPr>
          <w:sz w:val="20"/>
          <w:szCs w:val="20"/>
          <w:lang w:val="en-GB"/>
        </w:rPr>
        <w:t xml:space="preserve">, A. Zurlo, S. Volpato, A.R. </w:t>
      </w:r>
      <w:proofErr w:type="spellStart"/>
      <w:r w:rsidRPr="00526020">
        <w:rPr>
          <w:sz w:val="20"/>
          <w:szCs w:val="20"/>
          <w:lang w:val="en-GB"/>
        </w:rPr>
        <w:t>Atti</w:t>
      </w:r>
      <w:proofErr w:type="spellEnd"/>
      <w:r w:rsidRPr="00526020">
        <w:rPr>
          <w:sz w:val="20"/>
          <w:szCs w:val="20"/>
          <w:lang w:val="en-GB"/>
        </w:rPr>
        <w:t xml:space="preserve">, A. </w:t>
      </w:r>
      <w:proofErr w:type="spellStart"/>
      <w:r w:rsidRPr="00526020">
        <w:rPr>
          <w:sz w:val="20"/>
          <w:szCs w:val="20"/>
          <w:lang w:val="en-GB"/>
        </w:rPr>
        <w:t>Blè</w:t>
      </w:r>
      <w:proofErr w:type="spellEnd"/>
      <w:r w:rsidRPr="00526020">
        <w:rPr>
          <w:sz w:val="20"/>
          <w:szCs w:val="20"/>
          <w:lang w:val="en-GB"/>
        </w:rPr>
        <w:t xml:space="preserve">, R. </w:t>
      </w:r>
      <w:proofErr w:type="spellStart"/>
      <w:r w:rsidRPr="00526020">
        <w:rPr>
          <w:sz w:val="20"/>
          <w:szCs w:val="20"/>
          <w:lang w:val="en-GB"/>
        </w:rPr>
        <w:t>Fellin</w:t>
      </w:r>
      <w:proofErr w:type="spellEnd"/>
      <w:r w:rsidRPr="00526020">
        <w:rPr>
          <w:sz w:val="20"/>
          <w:szCs w:val="20"/>
          <w:lang w:val="en-GB"/>
        </w:rPr>
        <w:t xml:space="preserve">: Plasma cytokines profile in older subjects with late onset Alzheimer’s disease or vascular dementia. </w:t>
      </w:r>
      <w:r w:rsidRPr="00526020">
        <w:rPr>
          <w:i/>
          <w:iCs/>
          <w:sz w:val="20"/>
          <w:szCs w:val="20"/>
        </w:rPr>
        <w:t xml:space="preserve">Journal of </w:t>
      </w:r>
      <w:proofErr w:type="spellStart"/>
      <w:r w:rsidRPr="00526020">
        <w:rPr>
          <w:i/>
          <w:iCs/>
          <w:sz w:val="20"/>
          <w:szCs w:val="20"/>
        </w:rPr>
        <w:t>Psychiatric</w:t>
      </w:r>
      <w:proofErr w:type="spellEnd"/>
      <w:r w:rsidRPr="00526020">
        <w:rPr>
          <w:i/>
          <w:iCs/>
          <w:sz w:val="20"/>
          <w:szCs w:val="20"/>
        </w:rPr>
        <w:t xml:space="preserve"> </w:t>
      </w:r>
      <w:proofErr w:type="spellStart"/>
      <w:r w:rsidRPr="00526020">
        <w:rPr>
          <w:i/>
          <w:iCs/>
          <w:sz w:val="20"/>
          <w:szCs w:val="20"/>
        </w:rPr>
        <w:t>Research</w:t>
      </w:r>
      <w:proofErr w:type="spellEnd"/>
      <w:r w:rsidRPr="00526020">
        <w:rPr>
          <w:sz w:val="20"/>
          <w:szCs w:val="20"/>
        </w:rPr>
        <w:t xml:space="preserve"> 2007; 41: 686-693. </w:t>
      </w:r>
    </w:p>
    <w:p w:rsidR="00A720F5" w:rsidRPr="00526020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r w:rsidRPr="00526020">
        <w:rPr>
          <w:sz w:val="20"/>
          <w:szCs w:val="20"/>
        </w:rPr>
        <w:t xml:space="preserve">G. Zuliani, M. Galvani, M. Cavalieri, M. </w:t>
      </w:r>
      <w:proofErr w:type="spellStart"/>
      <w:r w:rsidRPr="00526020">
        <w:rPr>
          <w:sz w:val="20"/>
          <w:szCs w:val="20"/>
        </w:rPr>
        <w:t>Ranzini</w:t>
      </w:r>
      <w:proofErr w:type="spellEnd"/>
      <w:r w:rsidRPr="00526020">
        <w:rPr>
          <w:sz w:val="20"/>
          <w:szCs w:val="20"/>
        </w:rPr>
        <w:t xml:space="preserve">, M.R. Munari, A. Zurlo, R. </w:t>
      </w:r>
      <w:proofErr w:type="spellStart"/>
      <w:r w:rsidRPr="00526020">
        <w:rPr>
          <w:sz w:val="20"/>
          <w:szCs w:val="20"/>
        </w:rPr>
        <w:t>Fellin</w:t>
      </w:r>
      <w:proofErr w:type="spellEnd"/>
      <w:r w:rsidRPr="00526020">
        <w:rPr>
          <w:sz w:val="20"/>
          <w:szCs w:val="20"/>
        </w:rPr>
        <w:t xml:space="preserve">: Elevati livelli di interleuchina-6 sono associati a disabilità nei pazienti anziani con demenza vascolare. </w:t>
      </w:r>
      <w:proofErr w:type="spellStart"/>
      <w:r w:rsidRPr="00D0799E">
        <w:rPr>
          <w:i/>
          <w:iCs/>
          <w:sz w:val="20"/>
          <w:szCs w:val="20"/>
          <w:lang w:val="en-GB"/>
        </w:rPr>
        <w:t>Psicogeriatria</w:t>
      </w:r>
      <w:proofErr w:type="spellEnd"/>
      <w:r w:rsidRPr="00526020">
        <w:rPr>
          <w:sz w:val="20"/>
          <w:szCs w:val="20"/>
          <w:lang w:val="en-GB"/>
        </w:rPr>
        <w:t xml:space="preserve"> 2007; I: 25-32.</w:t>
      </w:r>
    </w:p>
    <w:p w:rsidR="00A720F5" w:rsidRPr="006327D8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D0799E">
        <w:rPr>
          <w:sz w:val="20"/>
          <w:szCs w:val="20"/>
          <w:lang w:val="en-GB"/>
        </w:rPr>
        <w:t xml:space="preserve">G. Zuliani, M. </w:t>
      </w:r>
      <w:proofErr w:type="spellStart"/>
      <w:r w:rsidRPr="00D0799E">
        <w:rPr>
          <w:sz w:val="20"/>
          <w:szCs w:val="20"/>
          <w:lang w:val="en-GB"/>
        </w:rPr>
        <w:t>Cavalieri</w:t>
      </w:r>
      <w:proofErr w:type="spellEnd"/>
      <w:r w:rsidRPr="00D0799E">
        <w:rPr>
          <w:sz w:val="20"/>
          <w:szCs w:val="20"/>
          <w:lang w:val="en-GB"/>
        </w:rPr>
        <w:t xml:space="preserve">, M. Galvani, A. Passaro, M.R. </w:t>
      </w:r>
      <w:proofErr w:type="spellStart"/>
      <w:r w:rsidRPr="00D0799E">
        <w:rPr>
          <w:sz w:val="20"/>
          <w:szCs w:val="20"/>
          <w:lang w:val="en-GB"/>
        </w:rPr>
        <w:t>Munari</w:t>
      </w:r>
      <w:proofErr w:type="spellEnd"/>
      <w:r w:rsidRPr="00D0799E">
        <w:rPr>
          <w:sz w:val="20"/>
          <w:szCs w:val="20"/>
          <w:lang w:val="en-GB"/>
        </w:rPr>
        <w:t xml:space="preserve">, C. </w:t>
      </w:r>
      <w:proofErr w:type="spellStart"/>
      <w:r w:rsidRPr="00D0799E">
        <w:rPr>
          <w:sz w:val="20"/>
          <w:szCs w:val="20"/>
          <w:lang w:val="en-GB"/>
        </w:rPr>
        <w:t>Bosi</w:t>
      </w:r>
      <w:proofErr w:type="spellEnd"/>
      <w:r w:rsidRPr="00D0799E">
        <w:rPr>
          <w:sz w:val="20"/>
          <w:szCs w:val="20"/>
          <w:lang w:val="en-GB"/>
        </w:rPr>
        <w:t xml:space="preserve">, A. Zurlo, R. </w:t>
      </w:r>
      <w:proofErr w:type="spellStart"/>
      <w:r w:rsidRPr="00D0799E">
        <w:rPr>
          <w:sz w:val="20"/>
          <w:szCs w:val="20"/>
          <w:lang w:val="en-GB"/>
        </w:rPr>
        <w:t>Fellin</w:t>
      </w:r>
      <w:proofErr w:type="spellEnd"/>
      <w:r w:rsidRPr="00D0799E">
        <w:rPr>
          <w:sz w:val="20"/>
          <w:szCs w:val="20"/>
          <w:lang w:val="en-GB"/>
        </w:rPr>
        <w:t xml:space="preserve">: Markers of endothelial dysfunction in older subjects with late onset </w:t>
      </w:r>
      <w:proofErr w:type="spellStart"/>
      <w:r w:rsidRPr="00D0799E">
        <w:rPr>
          <w:sz w:val="20"/>
          <w:szCs w:val="20"/>
          <w:lang w:val="en-GB"/>
        </w:rPr>
        <w:t>alzheimer’s</w:t>
      </w:r>
      <w:proofErr w:type="spellEnd"/>
      <w:r w:rsidRPr="00D0799E">
        <w:rPr>
          <w:sz w:val="20"/>
          <w:szCs w:val="20"/>
          <w:lang w:val="en-GB"/>
        </w:rPr>
        <w:t xml:space="preserve"> disease or vascular dementia. </w:t>
      </w:r>
      <w:r w:rsidRPr="00D0799E">
        <w:rPr>
          <w:i/>
          <w:iCs/>
          <w:sz w:val="20"/>
          <w:szCs w:val="20"/>
        </w:rPr>
        <w:t xml:space="preserve">J </w:t>
      </w:r>
      <w:proofErr w:type="spellStart"/>
      <w:r w:rsidRPr="00D0799E">
        <w:rPr>
          <w:i/>
          <w:iCs/>
          <w:sz w:val="20"/>
          <w:szCs w:val="20"/>
        </w:rPr>
        <w:t>Neurol</w:t>
      </w:r>
      <w:proofErr w:type="spellEnd"/>
      <w:r w:rsidRPr="00D0799E">
        <w:rPr>
          <w:i/>
          <w:iCs/>
          <w:sz w:val="20"/>
          <w:szCs w:val="20"/>
        </w:rPr>
        <w:t xml:space="preserve"> </w:t>
      </w:r>
      <w:proofErr w:type="spellStart"/>
      <w:r w:rsidRPr="00D0799E">
        <w:rPr>
          <w:i/>
          <w:iCs/>
          <w:sz w:val="20"/>
          <w:szCs w:val="20"/>
        </w:rPr>
        <w:t>Sciences</w:t>
      </w:r>
      <w:proofErr w:type="spellEnd"/>
      <w:r w:rsidRPr="00D0799E">
        <w:rPr>
          <w:sz w:val="20"/>
          <w:szCs w:val="20"/>
        </w:rPr>
        <w:t xml:space="preserve"> 2008; 272: 164-170.</w:t>
      </w:r>
    </w:p>
    <w:p w:rsidR="00A720F5" w:rsidRPr="00D0799E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A. Zurlo L’ipotensione post-operatoria </w:t>
      </w:r>
      <w:r w:rsidRPr="006327D8">
        <w:rPr>
          <w:i/>
          <w:iCs/>
          <w:sz w:val="20"/>
          <w:szCs w:val="20"/>
        </w:rPr>
        <w:t xml:space="preserve">Geriatria </w:t>
      </w:r>
      <w:r>
        <w:rPr>
          <w:sz w:val="20"/>
          <w:szCs w:val="20"/>
        </w:rPr>
        <w:t>2009 Vol. XXI; n.4, 165-166.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sz w:val="20"/>
          <w:szCs w:val="20"/>
        </w:rPr>
        <w:t>A. Zu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>
        <w:rPr>
          <w:rFonts w:cs="Arial"/>
          <w:sz w:val="20"/>
          <w:szCs w:val="20"/>
        </w:rPr>
        <w:t xml:space="preserve">lo </w:t>
      </w:r>
      <w:r w:rsidRPr="002F1463">
        <w:rPr>
          <w:rFonts w:cs="Arial"/>
          <w:sz w:val="20"/>
          <w:szCs w:val="20"/>
        </w:rPr>
        <w:t xml:space="preserve"> Il 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>icove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>o del paziente demente nell’ospedale pe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 xml:space="preserve"> acuti: imp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>op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 xml:space="preserve">ietà, inutilità, 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>ischio oppu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 xml:space="preserve">e </w:t>
      </w:r>
      <w:proofErr w:type="spellStart"/>
      <w:r w:rsidRPr="002F1463">
        <w:rPr>
          <w:rFonts w:cs="Arial"/>
          <w:sz w:val="20"/>
          <w:szCs w:val="20"/>
        </w:rPr>
        <w:t>oppo</w:t>
      </w:r>
      <w:smartTag w:uri="urn:schemas-microsoft-com:office:smarttags" w:element="PersonName">
        <w:r w:rsidRPr="002F1463">
          <w:rPr>
            <w:rFonts w:cs="Arial"/>
            <w:sz w:val="20"/>
            <w:szCs w:val="20"/>
          </w:rPr>
          <w:t>r</w:t>
        </w:r>
      </w:smartTag>
      <w:r w:rsidRPr="002F1463">
        <w:rPr>
          <w:rFonts w:cs="Arial"/>
          <w:sz w:val="20"/>
          <w:szCs w:val="20"/>
        </w:rPr>
        <w:t>tunita’</w:t>
      </w:r>
      <w:proofErr w:type="spellEnd"/>
      <w:r w:rsidRPr="002F1463">
        <w:rPr>
          <w:rFonts w:cs="Arial"/>
          <w:sz w:val="20"/>
          <w:szCs w:val="20"/>
        </w:rPr>
        <w:t xml:space="preserve"> ? </w:t>
      </w:r>
      <w:proofErr w:type="spellStart"/>
      <w:r w:rsidRPr="002F1463">
        <w:rPr>
          <w:rFonts w:cs="Arial"/>
          <w:i/>
          <w:sz w:val="20"/>
          <w:szCs w:val="20"/>
        </w:rPr>
        <w:t>Psicoge</w:t>
      </w:r>
      <w:smartTag w:uri="urn:schemas-microsoft-com:office:smarttags" w:element="PersonName">
        <w:r w:rsidRPr="002F1463">
          <w:rPr>
            <w:rFonts w:cs="Arial"/>
            <w:i/>
            <w:sz w:val="20"/>
            <w:szCs w:val="20"/>
          </w:rPr>
          <w:t>r</w:t>
        </w:r>
      </w:smartTag>
      <w:r w:rsidRPr="002F1463">
        <w:rPr>
          <w:rFonts w:cs="Arial"/>
          <w:i/>
          <w:sz w:val="20"/>
          <w:szCs w:val="20"/>
        </w:rPr>
        <w:t>iat</w:t>
      </w:r>
      <w:smartTag w:uri="urn:schemas-microsoft-com:office:smarttags" w:element="PersonName">
        <w:r w:rsidRPr="002F1463">
          <w:rPr>
            <w:rFonts w:cs="Arial"/>
            <w:i/>
            <w:sz w:val="20"/>
            <w:szCs w:val="20"/>
          </w:rPr>
          <w:t>r</w:t>
        </w:r>
      </w:smartTag>
      <w:r w:rsidRPr="002F1463">
        <w:rPr>
          <w:rFonts w:cs="Arial"/>
          <w:i/>
          <w:sz w:val="20"/>
          <w:szCs w:val="20"/>
        </w:rPr>
        <w:t>ia</w:t>
      </w:r>
      <w:proofErr w:type="spellEnd"/>
      <w:r w:rsidRPr="002F1463">
        <w:rPr>
          <w:rFonts w:cs="Arial"/>
          <w:sz w:val="20"/>
          <w:szCs w:val="20"/>
        </w:rPr>
        <w:t xml:space="preserve"> 2009;</w:t>
      </w:r>
      <w:r>
        <w:rPr>
          <w:rFonts w:cs="Arial"/>
          <w:sz w:val="20"/>
          <w:szCs w:val="20"/>
        </w:rPr>
        <w:t xml:space="preserve"> 1 – Supplemento, 98-101.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hyperlink r:id="rId12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C Cervellat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13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 xml:space="preserve">E 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Cremonini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14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 xml:space="preserve">C 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Bosi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15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S Magon</w:t>
        </w:r>
      </w:hyperlink>
      <w:r w:rsidRPr="00A720F5">
        <w:rPr>
          <w:rFonts w:cs="Arial"/>
          <w:sz w:val="20"/>
          <w:szCs w:val="20"/>
          <w:lang w:val="en-US"/>
        </w:rPr>
        <w:t xml:space="preserve">, A Zurlo, </w:t>
      </w:r>
      <w:hyperlink r:id="rId16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C M Bergamin</w:t>
        </w:r>
        <w:proofErr w:type="spellStart"/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17" w:history="1">
        <w:r w:rsidRPr="00A720F5">
          <w:rPr>
            <w:rStyle w:val="Collegamentoipertestuale"/>
            <w:rFonts w:cs="Arial"/>
            <w:sz w:val="20"/>
            <w:szCs w:val="20"/>
            <w:lang w:val="en-US"/>
          </w:rPr>
          <w:t>G Zuliani</w:t>
        </w:r>
      </w:hyperlink>
      <w:r w:rsidRPr="00A720F5">
        <w:rPr>
          <w:rFonts w:cs="Arial"/>
          <w:sz w:val="20"/>
          <w:szCs w:val="20"/>
          <w:lang w:val="en-US"/>
        </w:rPr>
        <w:t xml:space="preserve">: </w:t>
      </w:r>
      <w:hyperlink r:id="rId18" w:history="1">
        <w:r w:rsidRPr="00A720F5">
          <w:rPr>
            <w:rStyle w:val="publication-title"/>
            <w:rFonts w:cs="Arial"/>
            <w:sz w:val="20"/>
            <w:szCs w:val="20"/>
            <w:lang w:val="en-US"/>
          </w:rPr>
          <w:t>Systemic Oxidative Stress in Older Patients with Mild Cognitive Impairment or Late Onset Alzheimer's Disease.</w:t>
        </w:r>
      </w:hyperlink>
      <w:r w:rsidRPr="00A720F5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2F1463">
        <w:rPr>
          <w:rFonts w:cs="Arial"/>
          <w:i/>
          <w:sz w:val="20"/>
          <w:szCs w:val="20"/>
        </w:rPr>
        <w:t>Current</w:t>
      </w:r>
      <w:proofErr w:type="spellEnd"/>
      <w:r w:rsidRPr="002F1463">
        <w:rPr>
          <w:rFonts w:cs="Arial"/>
          <w:i/>
          <w:sz w:val="20"/>
          <w:szCs w:val="20"/>
        </w:rPr>
        <w:t xml:space="preserve"> Alzheimer </w:t>
      </w:r>
      <w:proofErr w:type="spellStart"/>
      <w:r w:rsidRPr="002F1463">
        <w:rPr>
          <w:rFonts w:cs="Arial"/>
          <w:i/>
          <w:sz w:val="20"/>
          <w:szCs w:val="20"/>
        </w:rPr>
        <w:t>Research</w:t>
      </w:r>
      <w:proofErr w:type="spellEnd"/>
      <w:r w:rsidRPr="002F1463">
        <w:rPr>
          <w:rFonts w:cs="Arial"/>
          <w:i/>
          <w:sz w:val="20"/>
          <w:szCs w:val="20"/>
        </w:rPr>
        <w:t>, 2013, 10, 365-372.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hyperlink r:id="rId19" w:history="1">
        <w:r>
          <w:rPr>
            <w:rFonts w:cs="Arial"/>
            <w:sz w:val="20"/>
            <w:szCs w:val="20"/>
          </w:rPr>
          <w:t xml:space="preserve">G. </w:t>
        </w:r>
        <w:r w:rsidRPr="002F1463">
          <w:rPr>
            <w:rFonts w:cs="Arial"/>
            <w:sz w:val="20"/>
            <w:szCs w:val="20"/>
          </w:rPr>
          <w:t>Pioli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0" w:history="1">
        <w:r>
          <w:rPr>
            <w:rFonts w:cs="Arial"/>
            <w:sz w:val="20"/>
            <w:szCs w:val="20"/>
          </w:rPr>
          <w:t xml:space="preserve">F. </w:t>
        </w:r>
        <w:r w:rsidRPr="002F1463">
          <w:rPr>
            <w:rFonts w:cs="Arial"/>
            <w:sz w:val="20"/>
            <w:szCs w:val="20"/>
          </w:rPr>
          <w:t>Lauretani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1" w:history="1">
        <w:r>
          <w:rPr>
            <w:rFonts w:cs="Arial"/>
            <w:sz w:val="20"/>
            <w:szCs w:val="20"/>
          </w:rPr>
          <w:t>M.L.</w:t>
        </w:r>
        <w:r w:rsidRPr="002F1463">
          <w:rPr>
            <w:rFonts w:cs="Arial"/>
            <w:sz w:val="20"/>
            <w:szCs w:val="20"/>
          </w:rPr>
          <w:t xml:space="preserve"> Davoli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2" w:history="1">
        <w:r>
          <w:rPr>
            <w:rFonts w:cs="Arial"/>
            <w:sz w:val="20"/>
            <w:szCs w:val="20"/>
          </w:rPr>
          <w:t>E.</w:t>
        </w:r>
        <w:r w:rsidRPr="002F1463">
          <w:rPr>
            <w:rFonts w:cs="Arial"/>
            <w:sz w:val="20"/>
            <w:szCs w:val="20"/>
          </w:rPr>
          <w:t xml:space="preserve"> Martini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3" w:history="1">
        <w:r>
          <w:rPr>
            <w:rFonts w:cs="Arial"/>
            <w:sz w:val="20"/>
            <w:szCs w:val="20"/>
          </w:rPr>
          <w:t xml:space="preserve">C. </w:t>
        </w:r>
        <w:proofErr w:type="spellStart"/>
        <w:r w:rsidRPr="002F1463">
          <w:rPr>
            <w:rFonts w:cs="Arial"/>
            <w:sz w:val="20"/>
            <w:szCs w:val="20"/>
          </w:rPr>
          <w:t>Frondini</w:t>
        </w:r>
        <w:proofErr w:type="spellEnd"/>
      </w:hyperlink>
      <w:r w:rsidRPr="002F1463">
        <w:rPr>
          <w:rFonts w:cs="Arial"/>
          <w:sz w:val="20"/>
          <w:szCs w:val="20"/>
        </w:rPr>
        <w:t xml:space="preserve">, </w:t>
      </w:r>
      <w:hyperlink r:id="rId24" w:history="1">
        <w:r>
          <w:rPr>
            <w:rFonts w:cs="Arial"/>
            <w:sz w:val="20"/>
            <w:szCs w:val="20"/>
          </w:rPr>
          <w:t xml:space="preserve">F. </w:t>
        </w:r>
        <w:r w:rsidRPr="002F1463">
          <w:rPr>
            <w:rFonts w:cs="Arial"/>
            <w:sz w:val="20"/>
            <w:szCs w:val="20"/>
          </w:rPr>
          <w:t>Pellicciotti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5" w:history="1">
        <w:r>
          <w:rPr>
            <w:rFonts w:cs="Arial"/>
            <w:sz w:val="20"/>
            <w:szCs w:val="20"/>
          </w:rPr>
          <w:t xml:space="preserve">A.M. </w:t>
        </w:r>
        <w:r w:rsidRPr="002F1463">
          <w:rPr>
            <w:rFonts w:cs="Arial"/>
            <w:sz w:val="20"/>
            <w:szCs w:val="20"/>
          </w:rPr>
          <w:t>Zagatti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6" w:history="1">
        <w:r>
          <w:rPr>
            <w:rFonts w:cs="Arial"/>
            <w:sz w:val="20"/>
            <w:szCs w:val="20"/>
          </w:rPr>
          <w:t xml:space="preserve">A. </w:t>
        </w:r>
        <w:r w:rsidRPr="002F1463">
          <w:rPr>
            <w:rFonts w:cs="Arial"/>
            <w:sz w:val="20"/>
            <w:szCs w:val="20"/>
          </w:rPr>
          <w:t>Giordano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7" w:history="1">
        <w:r>
          <w:rPr>
            <w:rFonts w:cs="Arial"/>
            <w:sz w:val="20"/>
            <w:szCs w:val="20"/>
          </w:rPr>
          <w:t xml:space="preserve">I. </w:t>
        </w:r>
        <w:r w:rsidRPr="002F1463">
          <w:rPr>
            <w:rFonts w:cs="Arial"/>
            <w:sz w:val="20"/>
            <w:szCs w:val="20"/>
          </w:rPr>
          <w:t>Pedriali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28" w:history="1">
        <w:r>
          <w:rPr>
            <w:rFonts w:cs="Arial"/>
            <w:sz w:val="20"/>
            <w:szCs w:val="20"/>
          </w:rPr>
          <w:t xml:space="preserve">A. </w:t>
        </w:r>
        <w:r w:rsidRPr="002F1463">
          <w:rPr>
            <w:rFonts w:cs="Arial"/>
            <w:sz w:val="20"/>
            <w:szCs w:val="20"/>
          </w:rPr>
          <w:t>Nardelli</w:t>
        </w:r>
      </w:hyperlink>
      <w:r>
        <w:rPr>
          <w:rFonts w:cs="Arial"/>
          <w:sz w:val="20"/>
          <w:szCs w:val="20"/>
        </w:rPr>
        <w:t xml:space="preserve">, A. </w:t>
      </w:r>
      <w:r w:rsidRPr="002F1463">
        <w:rPr>
          <w:rFonts w:cs="Arial"/>
          <w:sz w:val="20"/>
          <w:szCs w:val="20"/>
        </w:rPr>
        <w:t xml:space="preserve">Zurlo, </w:t>
      </w:r>
      <w:hyperlink r:id="rId29" w:history="1">
        <w:r>
          <w:rPr>
            <w:rFonts w:cs="Arial"/>
            <w:sz w:val="20"/>
            <w:szCs w:val="20"/>
          </w:rPr>
          <w:t xml:space="preserve">A. </w:t>
        </w:r>
        <w:r w:rsidRPr="002F1463">
          <w:rPr>
            <w:rFonts w:cs="Arial"/>
            <w:sz w:val="20"/>
            <w:szCs w:val="20"/>
          </w:rPr>
          <w:t>Ferrari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30" w:history="1">
        <w:r>
          <w:rPr>
            <w:rFonts w:cs="Arial"/>
            <w:sz w:val="20"/>
            <w:szCs w:val="20"/>
          </w:rPr>
          <w:t xml:space="preserve">M.L. </w:t>
        </w:r>
        <w:r w:rsidRPr="002F1463">
          <w:rPr>
            <w:rFonts w:cs="Arial"/>
            <w:sz w:val="20"/>
            <w:szCs w:val="20"/>
          </w:rPr>
          <w:t>Lunardelli</w:t>
        </w:r>
      </w:hyperlink>
      <w:r w:rsidRPr="002F1463">
        <w:rPr>
          <w:rFonts w:cs="Arial"/>
          <w:sz w:val="20"/>
          <w:szCs w:val="20"/>
        </w:rPr>
        <w:t xml:space="preserve"> : </w:t>
      </w:r>
      <w:hyperlink r:id="rId31" w:history="1"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Older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People With Hip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Fracture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and IADL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Disability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Require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Earlier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Surgery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>.</w:t>
        </w:r>
      </w:hyperlink>
      <w:r w:rsidRPr="002F1463">
        <w:rPr>
          <w:rFonts w:cs="Arial"/>
          <w:sz w:val="20"/>
          <w:szCs w:val="20"/>
        </w:rPr>
        <w:t xml:space="preserve"> </w:t>
      </w:r>
      <w:r w:rsidRPr="00A720F5">
        <w:rPr>
          <w:rFonts w:cs="Arial"/>
          <w:i/>
          <w:sz w:val="20"/>
          <w:szCs w:val="20"/>
          <w:lang w:val="en-US"/>
        </w:rPr>
        <w:t xml:space="preserve">The journals of gerontology. Series A, Biological sciences and medical sciences. </w:t>
      </w:r>
      <w:r w:rsidRPr="002F1463">
        <w:rPr>
          <w:rFonts w:cs="Arial"/>
          <w:sz w:val="20"/>
          <w:szCs w:val="20"/>
        </w:rPr>
        <w:t>03/2012; 67(11):1272-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2F1463">
        <w:rPr>
          <w:rFonts w:cs="Arial"/>
          <w:bCs/>
          <w:i/>
          <w:sz w:val="20"/>
          <w:szCs w:val="20"/>
        </w:rPr>
        <w:t xml:space="preserve"> </w:t>
      </w:r>
      <w:hyperlink r:id="rId32" w:history="1">
        <w:r>
          <w:rPr>
            <w:rFonts w:cs="Arial"/>
            <w:sz w:val="20"/>
            <w:szCs w:val="20"/>
          </w:rPr>
          <w:t xml:space="preserve">G. </w:t>
        </w:r>
        <w:r w:rsidRPr="002F1463">
          <w:rPr>
            <w:rFonts w:cs="Arial"/>
            <w:sz w:val="20"/>
            <w:szCs w:val="20"/>
          </w:rPr>
          <w:t>Pioli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33" w:history="1">
        <w:r>
          <w:rPr>
            <w:rFonts w:cs="Arial"/>
            <w:sz w:val="20"/>
            <w:szCs w:val="20"/>
          </w:rPr>
          <w:t xml:space="preserve">C. </w:t>
        </w:r>
        <w:proofErr w:type="spellStart"/>
        <w:r w:rsidRPr="002F1463">
          <w:rPr>
            <w:rFonts w:cs="Arial"/>
            <w:sz w:val="20"/>
            <w:szCs w:val="20"/>
          </w:rPr>
          <w:t>Frondini</w:t>
        </w:r>
        <w:proofErr w:type="spellEnd"/>
      </w:hyperlink>
      <w:r w:rsidRPr="002F1463">
        <w:rPr>
          <w:rFonts w:cs="Arial"/>
          <w:sz w:val="20"/>
          <w:szCs w:val="20"/>
        </w:rPr>
        <w:t xml:space="preserve">, </w:t>
      </w:r>
      <w:hyperlink r:id="rId34" w:history="1">
        <w:r>
          <w:rPr>
            <w:rFonts w:cs="Arial"/>
            <w:sz w:val="20"/>
            <w:szCs w:val="20"/>
          </w:rPr>
          <w:t xml:space="preserve">F. </w:t>
        </w:r>
        <w:r w:rsidRPr="002F1463">
          <w:rPr>
            <w:rFonts w:cs="Arial"/>
            <w:sz w:val="20"/>
            <w:szCs w:val="20"/>
          </w:rPr>
          <w:t>Lauretani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35" w:history="1">
        <w:r>
          <w:rPr>
            <w:rFonts w:cs="Arial"/>
            <w:sz w:val="20"/>
            <w:szCs w:val="20"/>
          </w:rPr>
          <w:t>M.</w:t>
        </w:r>
        <w:r w:rsidRPr="002F1463">
          <w:rPr>
            <w:rFonts w:cs="Arial"/>
            <w:sz w:val="20"/>
            <w:szCs w:val="20"/>
          </w:rPr>
          <w:t>L</w:t>
        </w:r>
        <w:r>
          <w:rPr>
            <w:rFonts w:cs="Arial"/>
            <w:sz w:val="20"/>
            <w:szCs w:val="20"/>
          </w:rPr>
          <w:t>.</w:t>
        </w:r>
        <w:r w:rsidRPr="002F1463">
          <w:rPr>
            <w:rFonts w:cs="Arial"/>
            <w:sz w:val="20"/>
            <w:szCs w:val="20"/>
          </w:rPr>
          <w:t xml:space="preserve"> Davoli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36" w:history="1">
        <w:r>
          <w:rPr>
            <w:rFonts w:cs="Arial"/>
            <w:sz w:val="20"/>
            <w:szCs w:val="20"/>
          </w:rPr>
          <w:t xml:space="preserve">F. </w:t>
        </w:r>
        <w:r w:rsidRPr="002F1463">
          <w:rPr>
            <w:rFonts w:cs="Arial"/>
            <w:sz w:val="20"/>
            <w:szCs w:val="20"/>
          </w:rPr>
          <w:t>Pellicciotti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37" w:history="1">
        <w:r>
          <w:rPr>
            <w:rFonts w:cs="Arial"/>
            <w:sz w:val="20"/>
            <w:szCs w:val="20"/>
          </w:rPr>
          <w:t xml:space="preserve">E. </w:t>
        </w:r>
        <w:r w:rsidRPr="002F1463">
          <w:rPr>
            <w:rFonts w:cs="Arial"/>
            <w:sz w:val="20"/>
            <w:szCs w:val="20"/>
          </w:rPr>
          <w:t>Martini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38" w:history="1">
        <w:r>
          <w:rPr>
            <w:rFonts w:cs="Arial"/>
            <w:sz w:val="20"/>
            <w:szCs w:val="20"/>
          </w:rPr>
          <w:t xml:space="preserve">A.M. </w:t>
        </w:r>
        <w:r w:rsidRPr="002F1463">
          <w:rPr>
            <w:rFonts w:cs="Arial"/>
            <w:sz w:val="20"/>
            <w:szCs w:val="20"/>
          </w:rPr>
          <w:t>Zagatti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39" w:history="1">
        <w:r>
          <w:rPr>
            <w:rFonts w:cs="Arial"/>
            <w:sz w:val="20"/>
            <w:szCs w:val="20"/>
          </w:rPr>
          <w:t xml:space="preserve">A. </w:t>
        </w:r>
        <w:r w:rsidRPr="002F1463">
          <w:rPr>
            <w:rFonts w:cs="Arial"/>
            <w:sz w:val="20"/>
            <w:szCs w:val="20"/>
          </w:rPr>
          <w:t>Giordano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40" w:history="1">
        <w:r>
          <w:rPr>
            <w:rFonts w:cs="Arial"/>
            <w:sz w:val="20"/>
            <w:szCs w:val="20"/>
          </w:rPr>
          <w:t xml:space="preserve">I. </w:t>
        </w:r>
        <w:r w:rsidRPr="002F1463">
          <w:rPr>
            <w:rFonts w:cs="Arial"/>
            <w:sz w:val="20"/>
            <w:szCs w:val="20"/>
          </w:rPr>
          <w:t>Pedriali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41" w:history="1">
        <w:r>
          <w:rPr>
            <w:rFonts w:cs="Arial"/>
            <w:sz w:val="20"/>
            <w:szCs w:val="20"/>
          </w:rPr>
          <w:t xml:space="preserve">A. </w:t>
        </w:r>
        <w:r w:rsidRPr="002F1463">
          <w:rPr>
            <w:rFonts w:cs="Arial"/>
            <w:sz w:val="20"/>
            <w:szCs w:val="20"/>
          </w:rPr>
          <w:t>Nardelli</w:t>
        </w:r>
      </w:hyperlink>
      <w:r>
        <w:rPr>
          <w:rFonts w:cs="Arial"/>
          <w:sz w:val="20"/>
          <w:szCs w:val="20"/>
        </w:rPr>
        <w:t xml:space="preserve">, A. </w:t>
      </w:r>
      <w:r w:rsidRPr="002F1463">
        <w:rPr>
          <w:rFonts w:cs="Arial"/>
          <w:sz w:val="20"/>
          <w:szCs w:val="20"/>
        </w:rPr>
        <w:t xml:space="preserve">Zurlo, </w:t>
      </w:r>
      <w:hyperlink r:id="rId42" w:history="1">
        <w:r>
          <w:rPr>
            <w:rFonts w:cs="Arial"/>
            <w:sz w:val="20"/>
            <w:szCs w:val="20"/>
          </w:rPr>
          <w:t xml:space="preserve">A. </w:t>
        </w:r>
        <w:r w:rsidRPr="002F1463">
          <w:rPr>
            <w:rFonts w:cs="Arial"/>
            <w:sz w:val="20"/>
            <w:szCs w:val="20"/>
          </w:rPr>
          <w:t>Ferrari</w:t>
        </w:r>
      </w:hyperlink>
      <w:r w:rsidRPr="002F1463">
        <w:rPr>
          <w:rFonts w:cs="Arial"/>
          <w:sz w:val="20"/>
          <w:szCs w:val="20"/>
        </w:rPr>
        <w:t xml:space="preserve">, </w:t>
      </w:r>
      <w:hyperlink r:id="rId43" w:history="1">
        <w:r>
          <w:rPr>
            <w:rFonts w:cs="Arial"/>
            <w:sz w:val="20"/>
            <w:szCs w:val="20"/>
          </w:rPr>
          <w:t xml:space="preserve">M.L. </w:t>
        </w:r>
        <w:r w:rsidRPr="002F1463">
          <w:rPr>
            <w:rFonts w:cs="Arial"/>
            <w:sz w:val="20"/>
            <w:szCs w:val="20"/>
          </w:rPr>
          <w:t>Lunardelli</w:t>
        </w:r>
      </w:hyperlink>
      <w:r w:rsidRPr="002F1463">
        <w:rPr>
          <w:rFonts w:cs="Arial"/>
          <w:sz w:val="20"/>
          <w:szCs w:val="20"/>
        </w:rPr>
        <w:t xml:space="preserve"> : </w:t>
      </w:r>
      <w:hyperlink r:id="rId44" w:history="1">
        <w:r w:rsidRPr="002F1463">
          <w:rPr>
            <w:rStyle w:val="publication-title"/>
            <w:rFonts w:cs="Arial"/>
            <w:sz w:val="20"/>
            <w:szCs w:val="20"/>
          </w:rPr>
          <w:t xml:space="preserve">Time to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surgery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and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rehabilitation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resources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affect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outcomes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in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orthogeriatric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 xml:space="preserve"> </w:t>
        </w:r>
        <w:proofErr w:type="spellStart"/>
        <w:r w:rsidRPr="002F1463">
          <w:rPr>
            <w:rStyle w:val="publication-title"/>
            <w:rFonts w:cs="Arial"/>
            <w:sz w:val="20"/>
            <w:szCs w:val="20"/>
          </w:rPr>
          <w:t>units</w:t>
        </w:r>
        <w:proofErr w:type="spellEnd"/>
        <w:r w:rsidRPr="002F1463">
          <w:rPr>
            <w:rStyle w:val="publication-title"/>
            <w:rFonts w:cs="Arial"/>
            <w:sz w:val="20"/>
            <w:szCs w:val="20"/>
          </w:rPr>
          <w:t>.</w:t>
        </w:r>
      </w:hyperlink>
      <w:r w:rsidRPr="002F1463">
        <w:rPr>
          <w:rFonts w:cs="Arial"/>
          <w:sz w:val="20"/>
          <w:szCs w:val="20"/>
        </w:rPr>
        <w:t xml:space="preserve"> </w:t>
      </w:r>
      <w:r w:rsidRPr="002F1463">
        <w:rPr>
          <w:rFonts w:cs="Arial"/>
          <w:i/>
          <w:sz w:val="20"/>
          <w:szCs w:val="20"/>
        </w:rPr>
        <w:t xml:space="preserve">Archives of </w:t>
      </w:r>
      <w:proofErr w:type="spellStart"/>
      <w:r w:rsidRPr="002F1463">
        <w:rPr>
          <w:rFonts w:cs="Arial"/>
          <w:i/>
          <w:sz w:val="20"/>
          <w:szCs w:val="20"/>
        </w:rPr>
        <w:t>gerontology</w:t>
      </w:r>
      <w:proofErr w:type="spellEnd"/>
      <w:r w:rsidRPr="002F1463">
        <w:rPr>
          <w:rFonts w:cs="Arial"/>
          <w:i/>
          <w:sz w:val="20"/>
          <w:szCs w:val="20"/>
        </w:rPr>
        <w:t xml:space="preserve"> and </w:t>
      </w:r>
      <w:proofErr w:type="spellStart"/>
      <w:r w:rsidRPr="002F1463">
        <w:rPr>
          <w:rFonts w:cs="Arial"/>
          <w:i/>
          <w:sz w:val="20"/>
          <w:szCs w:val="20"/>
        </w:rPr>
        <w:t>geriatrics</w:t>
      </w:r>
      <w:proofErr w:type="spellEnd"/>
      <w:r w:rsidRPr="002F1463">
        <w:rPr>
          <w:rFonts w:cs="Arial"/>
          <w:sz w:val="20"/>
          <w:szCs w:val="20"/>
        </w:rPr>
        <w:t>. 12/2011; 55(2):316-22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hyperlink r:id="rId45" w:history="1">
        <w:r w:rsidRPr="00A720F5">
          <w:rPr>
            <w:rFonts w:cs="Arial"/>
            <w:sz w:val="20"/>
            <w:szCs w:val="20"/>
            <w:lang w:val="en-US"/>
          </w:rPr>
          <w:t>G. Zulian</w:t>
        </w:r>
        <w:proofErr w:type="spellStart"/>
        <w:r w:rsidRPr="00A720F5">
          <w:rPr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46" w:history="1">
        <w:r w:rsidRPr="00A720F5">
          <w:rPr>
            <w:rFonts w:cs="Arial"/>
            <w:sz w:val="20"/>
            <w:szCs w:val="20"/>
            <w:lang w:val="en-US"/>
          </w:rPr>
          <w:t>M. Perrone Donnorso</w:t>
        </w:r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47" w:history="1">
        <w:r w:rsidRPr="00A720F5">
          <w:rPr>
            <w:rFonts w:cs="Arial"/>
            <w:sz w:val="20"/>
            <w:szCs w:val="20"/>
            <w:lang w:val="en-US"/>
          </w:rPr>
          <w:t>C. Bos</w:t>
        </w:r>
        <w:proofErr w:type="spellStart"/>
        <w:r w:rsidRPr="00A720F5">
          <w:rPr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48" w:history="1">
        <w:r w:rsidRPr="00A720F5">
          <w:rPr>
            <w:rFonts w:cs="Arial"/>
            <w:sz w:val="20"/>
            <w:szCs w:val="20"/>
            <w:lang w:val="en-US"/>
          </w:rPr>
          <w:t>A. Passaro</w:t>
        </w:r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49" w:history="1">
        <w:r w:rsidRPr="00A720F5">
          <w:rPr>
            <w:rFonts w:cs="Arial"/>
            <w:sz w:val="20"/>
            <w:szCs w:val="20"/>
            <w:lang w:val="en-US"/>
          </w:rPr>
          <w:t>E. Dalla Nora</w:t>
        </w:r>
      </w:hyperlink>
      <w:r w:rsidRPr="00A720F5">
        <w:rPr>
          <w:rFonts w:cs="Arial"/>
          <w:sz w:val="20"/>
          <w:szCs w:val="20"/>
          <w:lang w:val="en-US"/>
        </w:rPr>
        <w:t xml:space="preserve">, A. Zurlo, </w:t>
      </w:r>
      <w:hyperlink r:id="rId50" w:history="1">
        <w:r w:rsidRPr="00A720F5">
          <w:rPr>
            <w:rFonts w:cs="Arial"/>
            <w:sz w:val="20"/>
            <w:szCs w:val="20"/>
            <w:lang w:val="en-US"/>
          </w:rPr>
          <w:t>F. Bonett</w:t>
        </w:r>
        <w:proofErr w:type="spellStart"/>
        <w:r w:rsidRPr="00A720F5">
          <w:rPr>
            <w:rFonts w:cs="Arial"/>
            <w:sz w:val="20"/>
            <w:szCs w:val="20"/>
            <w:lang w:val="en-US"/>
          </w:rPr>
          <w:t>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51" w:history="1">
        <w:r w:rsidRPr="00A720F5">
          <w:rPr>
            <w:rFonts w:cs="Arial"/>
            <w:sz w:val="20"/>
            <w:szCs w:val="20"/>
            <w:lang w:val="en-US"/>
          </w:rPr>
          <w:t xml:space="preserve">A.F </w:t>
        </w:r>
        <w:proofErr w:type="spellStart"/>
        <w:r w:rsidRPr="00A720F5">
          <w:rPr>
            <w:rFonts w:cs="Arial"/>
            <w:sz w:val="20"/>
            <w:szCs w:val="20"/>
            <w:lang w:val="en-US"/>
          </w:rPr>
          <w:t>Mozzi</w:t>
        </w:r>
        <w:proofErr w:type="spellEnd"/>
      </w:hyperlink>
      <w:r w:rsidRPr="00A720F5">
        <w:rPr>
          <w:rFonts w:cs="Arial"/>
          <w:sz w:val="20"/>
          <w:szCs w:val="20"/>
          <w:lang w:val="en-US"/>
        </w:rPr>
        <w:t xml:space="preserve">, </w:t>
      </w:r>
      <w:hyperlink r:id="rId52" w:history="1">
        <w:r w:rsidRPr="00A720F5">
          <w:rPr>
            <w:rFonts w:cs="Arial"/>
            <w:sz w:val="20"/>
            <w:szCs w:val="20"/>
            <w:lang w:val="en-US"/>
          </w:rPr>
          <w:t>C. Cortese</w:t>
        </w:r>
      </w:hyperlink>
      <w:r w:rsidRPr="00A720F5">
        <w:rPr>
          <w:rFonts w:cs="Arial"/>
          <w:sz w:val="20"/>
          <w:szCs w:val="20"/>
          <w:lang w:val="en-US"/>
        </w:rPr>
        <w:t xml:space="preserve">: </w:t>
      </w:r>
      <w:hyperlink r:id="rId53" w:history="1">
        <w:r w:rsidRPr="00A720F5">
          <w:rPr>
            <w:rStyle w:val="publication-title"/>
            <w:rFonts w:cs="Arial"/>
            <w:sz w:val="20"/>
            <w:szCs w:val="20"/>
            <w:lang w:val="en-US"/>
          </w:rPr>
          <w:t>Plasma 24S-hydroxycholesterol levels in elderly subjects with late onset Alzheimer's disease or vascular dementia: a case-control study.</w:t>
        </w:r>
      </w:hyperlink>
      <w:r w:rsidRPr="00A720F5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</w:rPr>
        <w:t xml:space="preserve">BMC </w:t>
      </w:r>
      <w:proofErr w:type="spellStart"/>
      <w:r>
        <w:rPr>
          <w:rFonts w:cs="Arial"/>
          <w:i/>
          <w:sz w:val="20"/>
          <w:szCs w:val="20"/>
        </w:rPr>
        <w:t>N</w:t>
      </w:r>
      <w:r w:rsidRPr="002F1463">
        <w:rPr>
          <w:rFonts w:cs="Arial"/>
          <w:i/>
          <w:sz w:val="20"/>
          <w:szCs w:val="20"/>
        </w:rPr>
        <w:t>eurology</w:t>
      </w:r>
      <w:proofErr w:type="spellEnd"/>
      <w:r w:rsidRPr="002F1463">
        <w:rPr>
          <w:rFonts w:cs="Arial"/>
          <w:sz w:val="20"/>
          <w:szCs w:val="20"/>
        </w:rPr>
        <w:t>. 01/2011; 11:121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A720F5">
        <w:rPr>
          <w:rFonts w:cs="Arial"/>
          <w:sz w:val="20"/>
          <w:szCs w:val="20"/>
          <w:lang w:val="en-US"/>
        </w:rPr>
        <w:t xml:space="preserve"> F. Lauretani, C. Frondini, M.L. Davoli, E. Martini, F. Pellicciotti, </w:t>
      </w:r>
      <w:smartTag w:uri="urn:schemas-microsoft-com:office:smarttags" w:element="PersonName">
        <w:smartTagPr>
          <w:attr w:name="ProductID" w:val="A. Zagatti"/>
        </w:smartTagPr>
        <w:r w:rsidRPr="00A720F5">
          <w:rPr>
            <w:rFonts w:cs="Arial"/>
            <w:sz w:val="20"/>
            <w:szCs w:val="20"/>
            <w:lang w:val="en-US"/>
          </w:rPr>
          <w:t>A. Zagatti</w:t>
        </w:r>
      </w:smartTag>
      <w:r w:rsidRPr="00A720F5">
        <w:rPr>
          <w:rFonts w:cs="Arial"/>
          <w:sz w:val="20"/>
          <w:szCs w:val="20"/>
          <w:lang w:val="en-US"/>
        </w:rPr>
        <w:t xml:space="preserve">, A. Giordano, </w:t>
      </w:r>
      <w:smartTag w:uri="urn:schemas-microsoft-com:office:smarttags" w:element="PersonName">
        <w:smartTagPr>
          <w:attr w:name="ProductID" w:val="A. Zurlo"/>
        </w:smartTagPr>
        <w:r w:rsidRPr="00A720F5">
          <w:rPr>
            <w:rFonts w:cs="Arial"/>
            <w:sz w:val="20"/>
            <w:szCs w:val="20"/>
            <w:lang w:val="en-US"/>
          </w:rPr>
          <w:t>A. Zurlo</w:t>
        </w:r>
      </w:smartTag>
      <w:r w:rsidRPr="00A720F5">
        <w:rPr>
          <w:rFonts w:cs="Arial"/>
          <w:sz w:val="20"/>
          <w:szCs w:val="20"/>
          <w:lang w:val="en-US"/>
        </w:rPr>
        <w:t xml:space="preserve"> and G. Pioli: Vitamid D supplementation is required to normalize serum level of 25OH-vitamin D in older adults: An observational study of 974 hip fracture inpatients. </w:t>
      </w:r>
      <w:r w:rsidRPr="002F1463">
        <w:rPr>
          <w:rFonts w:cs="Arial"/>
          <w:i/>
          <w:sz w:val="20"/>
          <w:szCs w:val="20"/>
        </w:rPr>
        <w:t xml:space="preserve">J. </w:t>
      </w:r>
      <w:proofErr w:type="spellStart"/>
      <w:r w:rsidRPr="002F1463">
        <w:rPr>
          <w:rFonts w:cs="Arial"/>
          <w:i/>
          <w:sz w:val="20"/>
          <w:szCs w:val="20"/>
        </w:rPr>
        <w:t>Endocrinol</w:t>
      </w:r>
      <w:proofErr w:type="spellEnd"/>
      <w:r w:rsidRPr="002F1463">
        <w:rPr>
          <w:rFonts w:cs="Arial"/>
          <w:i/>
          <w:sz w:val="20"/>
          <w:szCs w:val="20"/>
        </w:rPr>
        <w:t xml:space="preserve">. </w:t>
      </w:r>
      <w:proofErr w:type="spellStart"/>
      <w:r w:rsidRPr="002F1463">
        <w:rPr>
          <w:rFonts w:cs="Arial"/>
          <w:i/>
          <w:sz w:val="20"/>
          <w:szCs w:val="20"/>
        </w:rPr>
        <w:t>Invest</w:t>
      </w:r>
      <w:proofErr w:type="spellEnd"/>
      <w:r w:rsidRPr="002F1463">
        <w:rPr>
          <w:rFonts w:cs="Arial"/>
          <w:i/>
          <w:sz w:val="20"/>
          <w:szCs w:val="20"/>
        </w:rPr>
        <w:t>.</w:t>
      </w:r>
      <w:r w:rsidRPr="002F1463">
        <w:rPr>
          <w:rFonts w:cs="Arial"/>
          <w:sz w:val="20"/>
          <w:szCs w:val="20"/>
        </w:rPr>
        <w:t xml:space="preserve"> 35: 921-924, 2012.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sz w:val="20"/>
          <w:szCs w:val="20"/>
          <w:lang w:val="en-GB"/>
        </w:rPr>
      </w:pPr>
      <w:r w:rsidRPr="002F1463">
        <w:rPr>
          <w:rFonts w:cs="Arial"/>
          <w:bCs/>
          <w:sz w:val="20"/>
          <w:szCs w:val="20"/>
        </w:rPr>
        <w:t xml:space="preserve">E. Savino, E. Martini, F. Lauretani, G. Pioli, A.M. Zagatti, C. </w:t>
      </w:r>
      <w:proofErr w:type="spellStart"/>
      <w:r w:rsidRPr="002F1463">
        <w:rPr>
          <w:rFonts w:cs="Arial"/>
          <w:bCs/>
          <w:sz w:val="20"/>
          <w:szCs w:val="20"/>
        </w:rPr>
        <w:t>Frondini</w:t>
      </w:r>
      <w:proofErr w:type="spellEnd"/>
      <w:r w:rsidRPr="002F1463">
        <w:rPr>
          <w:rFonts w:cs="Arial"/>
          <w:bCs/>
          <w:sz w:val="20"/>
          <w:szCs w:val="20"/>
        </w:rPr>
        <w:t xml:space="preserve">, F. Pellicciotti, A. Giordano, A. Ferrari, A. Nardelli, M.L. Davoli,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bCs/>
            <w:sz w:val="20"/>
            <w:szCs w:val="20"/>
          </w:rPr>
          <w:t>A. Zurlo</w:t>
        </w:r>
      </w:smartTag>
      <w:r w:rsidRPr="002F1463">
        <w:rPr>
          <w:rFonts w:cs="Arial"/>
          <w:bCs/>
          <w:sz w:val="20"/>
          <w:szCs w:val="20"/>
        </w:rPr>
        <w:t xml:space="preserve">, M.L. Lunardelli S. volpato : </w:t>
      </w:r>
      <w:proofErr w:type="spellStart"/>
      <w:r w:rsidRPr="002F1463">
        <w:rPr>
          <w:rFonts w:cs="Arial"/>
          <w:bCs/>
          <w:sz w:val="20"/>
          <w:szCs w:val="20"/>
        </w:rPr>
        <w:t>Handgrip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Strength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predicts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persistent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Walking</w:t>
      </w:r>
      <w:proofErr w:type="spellEnd"/>
      <w:r w:rsidRPr="002F1463">
        <w:rPr>
          <w:rFonts w:cs="Arial"/>
          <w:bCs/>
          <w:sz w:val="20"/>
          <w:szCs w:val="20"/>
        </w:rPr>
        <w:t xml:space="preserve">, </w:t>
      </w:r>
      <w:proofErr w:type="spellStart"/>
      <w:r w:rsidRPr="002F1463">
        <w:rPr>
          <w:rFonts w:cs="Arial"/>
          <w:bCs/>
          <w:sz w:val="20"/>
          <w:szCs w:val="20"/>
        </w:rPr>
        <w:t>Recovery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After</w:t>
      </w:r>
      <w:proofErr w:type="spellEnd"/>
      <w:r w:rsidRPr="002F1463">
        <w:rPr>
          <w:rFonts w:cs="Arial"/>
          <w:bCs/>
          <w:sz w:val="20"/>
          <w:szCs w:val="20"/>
        </w:rPr>
        <w:t xml:space="preserve"> Hip </w:t>
      </w:r>
      <w:proofErr w:type="spellStart"/>
      <w:r w:rsidRPr="002F1463">
        <w:rPr>
          <w:rFonts w:cs="Arial"/>
          <w:bCs/>
          <w:sz w:val="20"/>
          <w:szCs w:val="20"/>
        </w:rPr>
        <w:t>Fracture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Surgery</w:t>
      </w:r>
      <w:proofErr w:type="spellEnd"/>
      <w:r w:rsidRPr="002F1463">
        <w:rPr>
          <w:rFonts w:cs="Arial"/>
          <w:bCs/>
          <w:sz w:val="20"/>
          <w:szCs w:val="20"/>
        </w:rPr>
        <w:t xml:space="preserve">. </w:t>
      </w:r>
      <w:r w:rsidRPr="00827E4E">
        <w:rPr>
          <w:rFonts w:cs="Arial"/>
          <w:bCs/>
          <w:i/>
          <w:iCs/>
          <w:sz w:val="20"/>
          <w:szCs w:val="20"/>
          <w:lang w:val="en-GB"/>
        </w:rPr>
        <w:t>The American Journal of Medicine</w:t>
      </w:r>
      <w:r w:rsidRPr="00827E4E">
        <w:rPr>
          <w:rStyle w:val="Corpotesto"/>
          <w:rFonts w:cs="Arial"/>
          <w:i/>
          <w:iCs/>
          <w:color w:val="545454"/>
          <w:sz w:val="20"/>
          <w:szCs w:val="20"/>
          <w:lang w:val="en-GB"/>
        </w:rPr>
        <w:t xml:space="preserve"> </w:t>
      </w:r>
      <w:r w:rsidRPr="002F1463">
        <w:rPr>
          <w:rStyle w:val="st1"/>
          <w:rFonts w:cs="Arial"/>
          <w:sz w:val="20"/>
          <w:szCs w:val="20"/>
          <w:lang w:val="en-GB"/>
        </w:rPr>
        <w:t>2013 Dec;126(12):1068-75.</w:t>
      </w:r>
    </w:p>
    <w:p w:rsidR="00A720F5" w:rsidRPr="002F1463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proofErr w:type="spellStart"/>
      <w:r w:rsidRPr="002F1463">
        <w:rPr>
          <w:rFonts w:cs="Arial"/>
          <w:sz w:val="20"/>
          <w:szCs w:val="20"/>
          <w:lang w:val="en-GB"/>
        </w:rPr>
        <w:t>A.Passaro</w:t>
      </w:r>
      <w:proofErr w:type="spellEnd"/>
      <w:r w:rsidRPr="002F1463">
        <w:rPr>
          <w:rFonts w:cs="Arial"/>
          <w:sz w:val="20"/>
          <w:szCs w:val="20"/>
          <w:lang w:val="en-GB"/>
        </w:rPr>
        <w:t xml:space="preserve">, E. </w:t>
      </w:r>
      <w:proofErr w:type="spellStart"/>
      <w:r w:rsidRPr="002F1463">
        <w:rPr>
          <w:rFonts w:cs="Arial"/>
          <w:sz w:val="20"/>
          <w:szCs w:val="20"/>
          <w:lang w:val="en-GB"/>
        </w:rPr>
        <w:t>Dalla</w:t>
      </w:r>
      <w:proofErr w:type="spellEnd"/>
      <w:r w:rsidRPr="002F1463">
        <w:rPr>
          <w:rFonts w:cs="Arial"/>
          <w:sz w:val="20"/>
          <w:szCs w:val="20"/>
          <w:lang w:val="en-GB"/>
        </w:rPr>
        <w:t xml:space="preserve"> Nora, M.L. </w:t>
      </w:r>
      <w:proofErr w:type="spellStart"/>
      <w:r w:rsidRPr="002F1463">
        <w:rPr>
          <w:rFonts w:cs="Arial"/>
          <w:sz w:val="20"/>
          <w:szCs w:val="20"/>
          <w:lang w:val="en-GB"/>
        </w:rPr>
        <w:t>Morieri</w:t>
      </w:r>
      <w:proofErr w:type="spellEnd"/>
      <w:r w:rsidRPr="002F1463">
        <w:rPr>
          <w:rFonts w:cs="Arial"/>
          <w:sz w:val="20"/>
          <w:szCs w:val="20"/>
          <w:lang w:val="en-GB"/>
        </w:rPr>
        <w:t xml:space="preserve">, C. </w:t>
      </w:r>
      <w:proofErr w:type="spellStart"/>
      <w:r w:rsidRPr="002F1463">
        <w:rPr>
          <w:rFonts w:cs="Arial"/>
          <w:sz w:val="20"/>
          <w:szCs w:val="20"/>
          <w:lang w:val="en-GB"/>
        </w:rPr>
        <w:t>Soavi</w:t>
      </w:r>
      <w:proofErr w:type="spellEnd"/>
      <w:r w:rsidRPr="002F1463">
        <w:rPr>
          <w:rFonts w:cs="Arial"/>
          <w:sz w:val="20"/>
          <w:szCs w:val="20"/>
          <w:lang w:val="en-GB"/>
        </w:rPr>
        <w:t xml:space="preserve">, J.M. </w:t>
      </w:r>
      <w:proofErr w:type="spellStart"/>
      <w:r w:rsidRPr="002F1463">
        <w:rPr>
          <w:rFonts w:cs="Arial"/>
          <w:sz w:val="20"/>
          <w:szCs w:val="20"/>
          <w:lang w:val="en-GB"/>
        </w:rPr>
        <w:t>Sanz</w:t>
      </w:r>
      <w:proofErr w:type="spellEnd"/>
      <w:r w:rsidRPr="002F1463">
        <w:rPr>
          <w:rFonts w:cs="Arial"/>
          <w:sz w:val="20"/>
          <w:szCs w:val="20"/>
          <w:lang w:val="en-GB"/>
        </w:rPr>
        <w:t xml:space="preserve">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sz w:val="20"/>
            <w:szCs w:val="20"/>
            <w:lang w:val="en-GB"/>
          </w:rPr>
          <w:t>A. Zurlo</w:t>
        </w:r>
      </w:smartTag>
      <w:r w:rsidRPr="002F1463">
        <w:rPr>
          <w:rFonts w:cs="Arial"/>
          <w:sz w:val="20"/>
          <w:szCs w:val="20"/>
          <w:lang w:val="en-GB"/>
        </w:rPr>
        <w:t xml:space="preserve">, R. </w:t>
      </w:r>
      <w:proofErr w:type="spellStart"/>
      <w:r w:rsidRPr="002F1463">
        <w:rPr>
          <w:rFonts w:cs="Arial"/>
          <w:sz w:val="20"/>
          <w:szCs w:val="20"/>
          <w:lang w:val="en-GB"/>
        </w:rPr>
        <w:t>Fellin</w:t>
      </w:r>
      <w:proofErr w:type="spellEnd"/>
      <w:r w:rsidRPr="002F1463">
        <w:rPr>
          <w:rFonts w:cs="Arial"/>
          <w:sz w:val="20"/>
          <w:szCs w:val="20"/>
          <w:lang w:val="en-GB"/>
        </w:rPr>
        <w:t xml:space="preserve">, G. Zuliani : Brain derived </w:t>
      </w:r>
      <w:proofErr w:type="spellStart"/>
      <w:r w:rsidRPr="002F1463">
        <w:rPr>
          <w:rFonts w:cs="Arial"/>
          <w:sz w:val="20"/>
          <w:szCs w:val="20"/>
          <w:lang w:val="en-GB"/>
        </w:rPr>
        <w:t>neurotrophic</w:t>
      </w:r>
      <w:proofErr w:type="spellEnd"/>
      <w:r w:rsidRPr="002F1463">
        <w:rPr>
          <w:rFonts w:cs="Arial"/>
          <w:sz w:val="20"/>
          <w:szCs w:val="20"/>
          <w:lang w:val="en-GB"/>
        </w:rPr>
        <w:t xml:space="preserve"> factor plasma levels: relationship with dementia and diabetes in the elderly. The Journals of Gerontology Series A  </w:t>
      </w:r>
      <w:r w:rsidRPr="00827E4E">
        <w:rPr>
          <w:rFonts w:cs="Arial"/>
          <w:i/>
          <w:iCs/>
          <w:sz w:val="20"/>
          <w:szCs w:val="20"/>
          <w:lang w:val="en-GB"/>
        </w:rPr>
        <w:t>Biological Sciences and Medical Sciences</w:t>
      </w:r>
      <w:r w:rsidRPr="002F1463">
        <w:rPr>
          <w:rFonts w:cs="Arial"/>
          <w:sz w:val="20"/>
          <w:szCs w:val="20"/>
          <w:lang w:val="en-GB"/>
        </w:rPr>
        <w:t xml:space="preserve"> 3/2004.</w:t>
      </w:r>
    </w:p>
    <w:p w:rsidR="00A720F5" w:rsidRPr="00B36A46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B36A46">
        <w:rPr>
          <w:rFonts w:cs="Arial"/>
          <w:sz w:val="20"/>
          <w:szCs w:val="20"/>
        </w:rPr>
        <w:t>P.A. Bonati, A. Fabbo, M. P</w:t>
      </w:r>
      <w:r>
        <w:rPr>
          <w:rFonts w:cs="Arial"/>
          <w:sz w:val="20"/>
          <w:szCs w:val="20"/>
        </w:rPr>
        <w:t>ellati</w:t>
      </w:r>
      <w:r w:rsidRPr="00B36A46">
        <w:rPr>
          <w:rFonts w:cs="Arial"/>
          <w:sz w:val="20"/>
          <w:szCs w:val="20"/>
        </w:rPr>
        <w:t xml:space="preserve"> Le terapie farmacologiche per la demenza: come, quando, perché? Indagine conoscitiva nei centri disturbi cognitivi della regione Emilia-Romagna </w:t>
      </w:r>
      <w:proofErr w:type="spellStart"/>
      <w:r w:rsidRPr="00B36A46">
        <w:rPr>
          <w:rFonts w:cs="Arial"/>
          <w:color w:val="131413"/>
          <w:sz w:val="20"/>
          <w:szCs w:val="20"/>
        </w:rPr>
        <w:t>Contributors</w:t>
      </w:r>
      <w:proofErr w:type="spellEnd"/>
      <w:r w:rsidRPr="00B36A46">
        <w:rPr>
          <w:rFonts w:cs="Arial"/>
          <w:color w:val="131413"/>
          <w:sz w:val="20"/>
          <w:szCs w:val="20"/>
        </w:rPr>
        <w:t xml:space="preserve">: A. Zurlo et al. </w:t>
      </w:r>
      <w:r w:rsidRPr="00B36A46">
        <w:rPr>
          <w:rFonts w:cs="Arial"/>
          <w:i/>
          <w:iCs/>
          <w:color w:val="131413"/>
          <w:sz w:val="20"/>
          <w:szCs w:val="20"/>
        </w:rPr>
        <w:t xml:space="preserve">G. </w:t>
      </w:r>
      <w:proofErr w:type="spellStart"/>
      <w:r w:rsidRPr="00B36A46">
        <w:rPr>
          <w:rFonts w:cs="Arial"/>
          <w:i/>
          <w:iCs/>
          <w:color w:val="131413"/>
          <w:sz w:val="20"/>
          <w:szCs w:val="20"/>
        </w:rPr>
        <w:t>Gerontol</w:t>
      </w:r>
      <w:proofErr w:type="spellEnd"/>
      <w:r w:rsidRPr="00B36A46">
        <w:rPr>
          <w:rFonts w:cs="Arial"/>
          <w:i/>
          <w:iCs/>
          <w:color w:val="131413"/>
          <w:sz w:val="20"/>
          <w:szCs w:val="20"/>
        </w:rPr>
        <w:t>.</w:t>
      </w:r>
      <w:r w:rsidRPr="00B36A46">
        <w:rPr>
          <w:rFonts w:cs="Arial"/>
          <w:color w:val="131413"/>
          <w:sz w:val="20"/>
          <w:szCs w:val="20"/>
        </w:rPr>
        <w:t xml:space="preserve"> 2014;62:101-113</w:t>
      </w:r>
    </w:p>
    <w:p w:rsidR="00A720F5" w:rsidRPr="00B36A46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A720F5">
        <w:rPr>
          <w:rFonts w:cs="Arial"/>
          <w:sz w:val="20"/>
          <w:szCs w:val="20"/>
          <w:lang w:val="en-US"/>
        </w:rPr>
        <w:t xml:space="preserve">P. Gareri, D. Putignano, A.M. Cotroneo, G, De Palo, A. Fabbo, L. Forgione, A. Giacummo, R. Lacava, S. Marino, M. Simone, </w:t>
      </w:r>
      <w:smartTag w:uri="urn:schemas-microsoft-com:office:smarttags" w:element="PersonName">
        <w:smartTagPr>
          <w:attr w:name="ProductID" w:val="A. Zurlo"/>
        </w:smartTagPr>
        <w:r w:rsidRPr="00A720F5">
          <w:rPr>
            <w:rFonts w:cs="Arial"/>
            <w:sz w:val="20"/>
            <w:szCs w:val="20"/>
            <w:lang w:val="en-US"/>
          </w:rPr>
          <w:t>A. Zurlo</w:t>
        </w:r>
      </w:smartTag>
      <w:r w:rsidRPr="00A720F5">
        <w:rPr>
          <w:rFonts w:cs="Arial"/>
          <w:sz w:val="20"/>
          <w:szCs w:val="20"/>
          <w:lang w:val="en-US"/>
        </w:rPr>
        <w:t xml:space="preserve"> and S. Putignano: Retrospective Study on the Benefits of Combined memantine and cholinesterase inhibitor treatment in AGEd Patients affected with Alzheimer’s Disease: The MEMAGE Study. </w:t>
      </w:r>
      <w:r w:rsidRPr="00827E4E">
        <w:rPr>
          <w:rFonts w:cs="Arial"/>
          <w:i/>
          <w:iCs/>
          <w:sz w:val="20"/>
          <w:szCs w:val="20"/>
        </w:rPr>
        <w:t xml:space="preserve">Journal of </w:t>
      </w:r>
      <w:proofErr w:type="spellStart"/>
      <w:r w:rsidRPr="00827E4E">
        <w:rPr>
          <w:rFonts w:cs="Arial"/>
          <w:i/>
          <w:iCs/>
          <w:sz w:val="20"/>
          <w:szCs w:val="20"/>
        </w:rPr>
        <w:t>Alzhiemer’s</w:t>
      </w:r>
      <w:proofErr w:type="spellEnd"/>
      <w:r w:rsidRPr="00827E4E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827E4E">
        <w:rPr>
          <w:rFonts w:cs="Arial"/>
          <w:i/>
          <w:iCs/>
          <w:sz w:val="20"/>
          <w:szCs w:val="20"/>
        </w:rPr>
        <w:t>Disease</w:t>
      </w:r>
      <w:proofErr w:type="spellEnd"/>
      <w:r w:rsidRPr="00B36A46">
        <w:rPr>
          <w:rFonts w:cs="Arial"/>
          <w:sz w:val="20"/>
          <w:szCs w:val="20"/>
        </w:rPr>
        <w:t xml:space="preserve"> 41(2014) 633-640.</w:t>
      </w:r>
    </w:p>
    <w:p w:rsidR="00A720F5" w:rsidRPr="00D0799E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r w:rsidRPr="00A720F5">
        <w:rPr>
          <w:sz w:val="20"/>
          <w:szCs w:val="20"/>
        </w:rPr>
        <w:t xml:space="preserve">C. Cervellati, A. Trentini, A. Romani, T. Bellini, C. Bosi, B. Ortolani, A. Zurlo, A. Passaro, D. Seripa, and G. Zuliani: Serum Paraoxonase and Arylesterase activities of paraoxonase-1 (PON-1), mild cognitive impairment, and 2-year conversion to dementia. </w:t>
      </w:r>
      <w:r w:rsidRPr="00D0799E">
        <w:rPr>
          <w:sz w:val="20"/>
          <w:szCs w:val="20"/>
          <w:lang w:val="en-GB"/>
        </w:rPr>
        <w:t xml:space="preserve">A pilot study. </w:t>
      </w:r>
      <w:r w:rsidRPr="00D0799E">
        <w:rPr>
          <w:i/>
          <w:iCs/>
          <w:sz w:val="20"/>
          <w:szCs w:val="20"/>
          <w:lang w:val="en-GB"/>
        </w:rPr>
        <w:t>Journal of Neurochemistry</w:t>
      </w:r>
      <w:r w:rsidRPr="00D0799E">
        <w:rPr>
          <w:sz w:val="20"/>
          <w:szCs w:val="20"/>
          <w:lang w:val="en-GB"/>
        </w:rPr>
        <w:t xml:space="preserve"> 2015; 135 (2): 395-401.</w:t>
      </w:r>
    </w:p>
    <w:p w:rsidR="00A720F5" w:rsidRPr="00B80C2D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r w:rsidRPr="00B80C2D">
        <w:rPr>
          <w:rFonts w:cs="Arial"/>
          <w:color w:val="131413"/>
          <w:sz w:val="20"/>
          <w:szCs w:val="20"/>
          <w:lang w:val="en-GB"/>
        </w:rPr>
        <w:t xml:space="preserve">G.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Pioli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F.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Lauretani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F.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Pellicciotti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P.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Pignedoli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C.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Bendini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M.L. Davoli,  E. Martini, A. Zagatti, A. Giordano, A. Nardelli, A. Zurlo, D.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Bianchini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E.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Sabetta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A. Ferrari, C. </w:t>
      </w:r>
      <w:proofErr w:type="spellStart"/>
      <w:r w:rsidRPr="00B80C2D">
        <w:rPr>
          <w:rFonts w:cs="Arial"/>
          <w:color w:val="131413"/>
          <w:sz w:val="20"/>
          <w:szCs w:val="20"/>
          <w:lang w:val="en-GB"/>
        </w:rPr>
        <w:t>Tedeschi</w:t>
      </w:r>
      <w:proofErr w:type="spellEnd"/>
      <w:r w:rsidRPr="00B80C2D">
        <w:rPr>
          <w:rFonts w:cs="Arial"/>
          <w:color w:val="131413"/>
          <w:sz w:val="20"/>
          <w:szCs w:val="20"/>
          <w:lang w:val="en-GB"/>
        </w:rPr>
        <w:t xml:space="preserve">, M.L. Lunardelli   Modifiable and non-modifiable risk factors affecting walking recovery after hip fracture. </w:t>
      </w:r>
      <w:r w:rsidRPr="00B80C2D">
        <w:rPr>
          <w:rFonts w:cs="Arial"/>
          <w:i/>
          <w:iCs/>
          <w:color w:val="131413"/>
          <w:sz w:val="20"/>
          <w:szCs w:val="20"/>
          <w:lang w:val="en-GB"/>
        </w:rPr>
        <w:t>Osteoporosis International</w:t>
      </w:r>
      <w:r w:rsidRPr="00B80C2D">
        <w:rPr>
          <w:rFonts w:cs="Arial"/>
          <w:color w:val="131413"/>
          <w:sz w:val="20"/>
          <w:szCs w:val="20"/>
          <w:lang w:val="en-GB"/>
        </w:rPr>
        <w:t xml:space="preserve"> </w:t>
      </w:r>
      <w:r w:rsidRPr="00B80C2D">
        <w:rPr>
          <w:rFonts w:cs="Arial"/>
          <w:sz w:val="20"/>
          <w:szCs w:val="20"/>
          <w:lang w:val="en-GB"/>
        </w:rPr>
        <w:t>2016 Jun;27(6):2009-16.</w:t>
      </w:r>
    </w:p>
    <w:p w:rsidR="00A720F5" w:rsidRPr="001F2429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A720F5">
        <w:rPr>
          <w:rFonts w:cs="Arial"/>
          <w:color w:val="131413"/>
          <w:sz w:val="20"/>
          <w:szCs w:val="20"/>
        </w:rPr>
        <w:t xml:space="preserve">A. Ciorba, C. Bianchini, G. Scanelli, M. Pala, A. Zurlo, C. Aimoni. </w:t>
      </w:r>
      <w:r w:rsidRPr="002F1463">
        <w:rPr>
          <w:rFonts w:cs="Arial"/>
          <w:color w:val="131413"/>
          <w:sz w:val="20"/>
          <w:szCs w:val="20"/>
          <w:lang w:val="en-GB"/>
        </w:rPr>
        <w:t xml:space="preserve">The impact of dizziness on quality-of-life in the elderly. </w:t>
      </w:r>
      <w:proofErr w:type="spellStart"/>
      <w:r w:rsidRPr="00827E4E">
        <w:rPr>
          <w:rFonts w:cs="Arial"/>
          <w:i/>
          <w:iCs/>
          <w:color w:val="131413"/>
          <w:sz w:val="20"/>
          <w:szCs w:val="20"/>
        </w:rPr>
        <w:t>Eur</w:t>
      </w:r>
      <w:proofErr w:type="spellEnd"/>
      <w:r w:rsidRPr="00827E4E">
        <w:rPr>
          <w:rFonts w:cs="Arial"/>
          <w:i/>
          <w:iCs/>
          <w:color w:val="131413"/>
          <w:sz w:val="20"/>
          <w:szCs w:val="20"/>
        </w:rPr>
        <w:t xml:space="preserve">. Arch. </w:t>
      </w:r>
      <w:proofErr w:type="spellStart"/>
      <w:r w:rsidRPr="00827E4E">
        <w:rPr>
          <w:rFonts w:cs="Arial"/>
          <w:i/>
          <w:iCs/>
          <w:color w:val="131413"/>
          <w:sz w:val="20"/>
          <w:szCs w:val="20"/>
        </w:rPr>
        <w:t>Otorhinolaryngol</w:t>
      </w:r>
      <w:proofErr w:type="spellEnd"/>
      <w:r w:rsidRPr="002F1463">
        <w:rPr>
          <w:rFonts w:cs="Arial"/>
          <w:color w:val="131413"/>
          <w:sz w:val="20"/>
          <w:szCs w:val="20"/>
        </w:rPr>
        <w:t>. 22/6/2016.</w:t>
      </w:r>
    </w:p>
    <w:p w:rsidR="00A720F5" w:rsidRPr="00B36A46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B36A46">
        <w:rPr>
          <w:sz w:val="20"/>
          <w:szCs w:val="20"/>
        </w:rPr>
        <w:t xml:space="preserve">A. Zurlo, A. Andreano, M.G. Valsecchi, G. Bellelli.  Il Registro GIOG (Gruppo Italiano di </w:t>
      </w:r>
      <w:proofErr w:type="spellStart"/>
      <w:r w:rsidRPr="00B36A46">
        <w:rPr>
          <w:sz w:val="20"/>
          <w:szCs w:val="20"/>
        </w:rPr>
        <w:t>Ortogeriatria</w:t>
      </w:r>
      <w:proofErr w:type="spellEnd"/>
      <w:r w:rsidRPr="00B36A46">
        <w:rPr>
          <w:sz w:val="20"/>
          <w:szCs w:val="20"/>
        </w:rPr>
        <w:t xml:space="preserve">) per lo studio delle fratture di femore negli ospedali italiani: esempio di collaborazione </w:t>
      </w:r>
      <w:proofErr w:type="spellStart"/>
      <w:r w:rsidRPr="00B36A46">
        <w:rPr>
          <w:sz w:val="20"/>
          <w:szCs w:val="20"/>
        </w:rPr>
        <w:t>intersocietaria</w:t>
      </w:r>
      <w:proofErr w:type="spellEnd"/>
      <w:r w:rsidRPr="00B36A46">
        <w:rPr>
          <w:sz w:val="20"/>
          <w:szCs w:val="20"/>
        </w:rPr>
        <w:t xml:space="preserve"> tra AIP-SIGG-SIGOT. </w:t>
      </w:r>
      <w:proofErr w:type="spellStart"/>
      <w:r w:rsidRPr="00B36A46">
        <w:rPr>
          <w:i/>
          <w:iCs/>
          <w:sz w:val="20"/>
          <w:szCs w:val="20"/>
        </w:rPr>
        <w:t>Psicogeriatria</w:t>
      </w:r>
      <w:proofErr w:type="spellEnd"/>
      <w:r w:rsidRPr="00B36A46">
        <w:rPr>
          <w:sz w:val="20"/>
          <w:szCs w:val="20"/>
        </w:rPr>
        <w:t xml:space="preserve"> 2016; 3: 78-85.</w:t>
      </w:r>
    </w:p>
    <w:p w:rsidR="00A720F5" w:rsidRPr="0033540D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</w:rPr>
      </w:pPr>
      <w:r w:rsidRPr="00A720F5">
        <w:rPr>
          <w:sz w:val="20"/>
          <w:szCs w:val="20"/>
          <w:lang w:val="en-US"/>
        </w:rPr>
        <w:t xml:space="preserve">V. Tisato , E. Rimondi, G. Brombo, S. Volpato, A. Zurlo, G. Zauli , P. Secchiero, and G. Zuliani: Serum Soluble Tumor Necrosis Factor-Related Apoptosis-Inducing Ligand levels in older subjects with dementia and Mild Cognitive Impairment. </w:t>
      </w:r>
      <w:r w:rsidRPr="00D0799E">
        <w:rPr>
          <w:i/>
          <w:iCs/>
          <w:sz w:val="20"/>
          <w:szCs w:val="20"/>
          <w:lang w:val="en-GB"/>
        </w:rPr>
        <w:t>Dementia and Geriatric Cognitive Disorders</w:t>
      </w:r>
      <w:r w:rsidRPr="0033540D">
        <w:rPr>
          <w:sz w:val="20"/>
          <w:szCs w:val="20"/>
          <w:lang w:val="en-GB"/>
        </w:rPr>
        <w:t xml:space="preserve"> 2016.</w:t>
      </w:r>
    </w:p>
    <w:p w:rsidR="00A720F5" w:rsidRPr="00744D7E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r w:rsidRPr="00744D7E">
        <w:rPr>
          <w:sz w:val="20"/>
          <w:szCs w:val="20"/>
          <w:lang w:val="en-GB"/>
        </w:rPr>
        <w:t xml:space="preserve">Giovanni Zuliani &amp; Amedeo Zurlo: Sensorial evaluation and impact of visual and hearing impairment on communication. In: Core Topics in Perioperative Care of the Elderly. Editor G. Bettelli. </w:t>
      </w:r>
      <w:smartTag w:uri="urn:schemas-microsoft-com:office:smarttags" w:element="place">
        <w:smartTag w:uri="urn:schemas-microsoft-com:office:smarttags" w:element="PlaceName">
          <w:r w:rsidRPr="00744D7E">
            <w:rPr>
              <w:sz w:val="20"/>
              <w:szCs w:val="20"/>
              <w:lang w:val="en-GB"/>
            </w:rPr>
            <w:t>Cambridge</w:t>
          </w:r>
        </w:smartTag>
        <w:r w:rsidRPr="00744D7E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744D7E">
            <w:rPr>
              <w:sz w:val="20"/>
              <w:szCs w:val="20"/>
              <w:lang w:val="en-GB"/>
            </w:rPr>
            <w:t>University</w:t>
          </w:r>
        </w:smartTag>
      </w:smartTag>
      <w:r w:rsidRPr="00744D7E">
        <w:rPr>
          <w:sz w:val="20"/>
          <w:szCs w:val="20"/>
          <w:lang w:val="en-GB"/>
        </w:rPr>
        <w:t xml:space="preserve"> Press</w:t>
      </w:r>
      <w:r w:rsidRPr="0003070A">
        <w:rPr>
          <w:lang w:val="en-GB"/>
        </w:rPr>
        <w:t>.</w:t>
      </w:r>
    </w:p>
    <w:p w:rsidR="00A720F5" w:rsidRPr="00744D7E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r w:rsidRPr="00744D7E">
        <w:rPr>
          <w:sz w:val="20"/>
          <w:szCs w:val="20"/>
          <w:lang w:val="en-GB"/>
        </w:rPr>
        <w:t xml:space="preserve">Amedeo Zurlo &amp; Giovanni Zuliani: Planning for discharge In: Core Topics in Perioperative Care of the Elderly. </w:t>
      </w:r>
      <w:proofErr w:type="spellStart"/>
      <w:r w:rsidRPr="00744D7E">
        <w:rPr>
          <w:sz w:val="20"/>
          <w:szCs w:val="20"/>
        </w:rPr>
        <w:t>Edt</w:t>
      </w:r>
      <w:proofErr w:type="spellEnd"/>
      <w:r w:rsidRPr="00744D7E">
        <w:rPr>
          <w:sz w:val="20"/>
          <w:szCs w:val="20"/>
        </w:rPr>
        <w:t xml:space="preserve">. Bettelli. Cambridge </w:t>
      </w:r>
      <w:proofErr w:type="spellStart"/>
      <w:r w:rsidRPr="00744D7E">
        <w:rPr>
          <w:sz w:val="20"/>
          <w:szCs w:val="20"/>
        </w:rPr>
        <w:t>University</w:t>
      </w:r>
      <w:proofErr w:type="spellEnd"/>
      <w:r w:rsidRPr="00744D7E">
        <w:rPr>
          <w:sz w:val="20"/>
          <w:szCs w:val="20"/>
        </w:rPr>
        <w:t xml:space="preserve"> Press</w:t>
      </w:r>
    </w:p>
    <w:p w:rsidR="00A720F5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proofErr w:type="spellStart"/>
      <w:r w:rsidRPr="00B71668">
        <w:rPr>
          <w:rFonts w:cs="Arial"/>
          <w:sz w:val="20"/>
          <w:szCs w:val="20"/>
          <w:lang w:val="en-GB"/>
        </w:rPr>
        <w:t>A..Zurlo</w:t>
      </w:r>
      <w:proofErr w:type="spellEnd"/>
      <w:r w:rsidRPr="00B71668">
        <w:rPr>
          <w:rFonts w:cs="Arial"/>
          <w:sz w:val="20"/>
          <w:szCs w:val="20"/>
          <w:lang w:val="en-GB"/>
        </w:rPr>
        <w:t xml:space="preserve">, G. Zuliani </w:t>
      </w:r>
      <w:r w:rsidRPr="00B71668">
        <w:rPr>
          <w:rFonts w:eastAsia="MS Mincho" w:cs="Arial"/>
          <w:sz w:val="20"/>
          <w:szCs w:val="20"/>
          <w:lang w:val="en-GB" w:eastAsia="ja-JP"/>
        </w:rPr>
        <w:t>Management of care transition and hospital discharge</w:t>
      </w:r>
      <w:r w:rsidRPr="00B71668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B71668">
        <w:rPr>
          <w:rFonts w:eastAsia="MS Mincho" w:cs="Arial"/>
          <w:sz w:val="20"/>
          <w:szCs w:val="20"/>
          <w:lang w:val="en-GB" w:eastAsia="ja-JP"/>
        </w:rPr>
        <w:t>January 2018</w:t>
      </w:r>
      <w:r w:rsidRPr="00B71668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827E4E">
        <w:rPr>
          <w:rFonts w:eastAsia="MS Mincho" w:cs="Arial"/>
          <w:i/>
          <w:iCs/>
          <w:sz w:val="20"/>
          <w:szCs w:val="20"/>
          <w:lang w:val="en-GB" w:eastAsia="ja-JP"/>
        </w:rPr>
        <w:t xml:space="preserve">Aging - Clinical and Experimental Research </w:t>
      </w:r>
      <w:r w:rsidRPr="00B71668">
        <w:rPr>
          <w:rFonts w:eastAsia="MS Mincho" w:cs="Arial"/>
          <w:sz w:val="20"/>
          <w:szCs w:val="20"/>
          <w:lang w:val="en-GB" w:eastAsia="ja-JP"/>
        </w:rPr>
        <w:t>30(3)</w:t>
      </w:r>
      <w:r w:rsidRPr="00B71668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B71668">
        <w:rPr>
          <w:rFonts w:eastAsia="MS Mincho" w:cs="Arial"/>
          <w:sz w:val="20"/>
          <w:szCs w:val="20"/>
          <w:lang w:val="en-GB" w:eastAsia="ja-JP"/>
        </w:rPr>
        <w:t>DOI</w:t>
      </w:r>
      <w:r w:rsidRPr="00B71668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B71668">
        <w:rPr>
          <w:rFonts w:eastAsia="MS Mincho" w:cs="Arial"/>
          <w:sz w:val="20"/>
          <w:szCs w:val="20"/>
          <w:lang w:val="en-GB" w:eastAsia="ja-JP"/>
        </w:rPr>
        <w:t>10.1007/s40520-017-0885-6</w:t>
      </w:r>
    </w:p>
    <w:p w:rsidR="00A720F5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r w:rsidRPr="00CC7DDA">
        <w:rPr>
          <w:rFonts w:cs="Arial"/>
          <w:bCs/>
          <w:sz w:val="20"/>
          <w:szCs w:val="20"/>
          <w:lang w:val="en-GB"/>
        </w:rPr>
        <w:t xml:space="preserve">V. Tisato, G. Zuliani, M.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Vigliano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, G. Longo, E. Franchini, P.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Secchiero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, G. Zauli, E.M.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Paraboschi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, A.V. Singh, M.L.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Serino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, B.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Ortolani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, A. Zurlo, C.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Bosi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, A. Greco, D.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Seripa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, R. </w:t>
      </w:r>
      <w:proofErr w:type="spellStart"/>
      <w:r w:rsidRPr="00CC7DDA">
        <w:rPr>
          <w:rFonts w:cs="Arial"/>
          <w:bCs/>
          <w:sz w:val="20"/>
          <w:szCs w:val="20"/>
          <w:lang w:val="en-GB"/>
        </w:rPr>
        <w:t>Asselta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>, D.</w:t>
      </w:r>
      <w:r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sz w:val="20"/>
          <w:szCs w:val="20"/>
          <w:lang w:val="en-GB"/>
        </w:rPr>
        <w:t>Gemmati</w:t>
      </w:r>
      <w:proofErr w:type="spellEnd"/>
      <w:r w:rsidRPr="00CC7DDA">
        <w:rPr>
          <w:rFonts w:cs="Arial"/>
          <w:bCs/>
          <w:sz w:val="20"/>
          <w:szCs w:val="20"/>
          <w:lang w:val="en-GB"/>
        </w:rPr>
        <w:t xml:space="preserve"> </w:t>
      </w:r>
      <w:r w:rsidRPr="00B71668">
        <w:rPr>
          <w:rFonts w:cs="Arial"/>
          <w:sz w:val="20"/>
          <w:szCs w:val="20"/>
          <w:lang w:val="en-GB"/>
        </w:rPr>
        <w:t xml:space="preserve">Gene-gene interactions among coding genes of iron-homeostasis proteins and APOE-alleles in cognitive impairment diseases </w:t>
      </w:r>
      <w:r w:rsidRPr="00B71668">
        <w:rPr>
          <w:rFonts w:eastAsia="MS Mincho" w:cs="Arial"/>
          <w:sz w:val="20"/>
          <w:szCs w:val="20"/>
          <w:lang w:val="en-GB" w:eastAsia="ja-JP"/>
        </w:rPr>
        <w:t>March 2018</w:t>
      </w:r>
      <w:r>
        <w:rPr>
          <w:rFonts w:eastAsia="MS Mincho" w:cs="Arial"/>
          <w:sz w:val="20"/>
          <w:szCs w:val="20"/>
          <w:lang w:val="en-GB" w:eastAsia="ja-JP"/>
        </w:rPr>
        <w:t xml:space="preserve"> </w:t>
      </w:r>
      <w:proofErr w:type="spellStart"/>
      <w:r w:rsidRPr="00D0799E">
        <w:rPr>
          <w:rFonts w:eastAsia="MS Mincho" w:cs="Arial"/>
          <w:i/>
          <w:iCs/>
          <w:sz w:val="20"/>
          <w:szCs w:val="20"/>
          <w:lang w:val="en-GB" w:eastAsia="ja-JP"/>
        </w:rPr>
        <w:t>PLoS</w:t>
      </w:r>
      <w:proofErr w:type="spellEnd"/>
      <w:r w:rsidRPr="00D0799E">
        <w:rPr>
          <w:rFonts w:eastAsia="MS Mincho" w:cs="Arial"/>
          <w:i/>
          <w:iCs/>
          <w:sz w:val="20"/>
          <w:szCs w:val="20"/>
          <w:lang w:val="en-GB" w:eastAsia="ja-JP"/>
        </w:rPr>
        <w:t xml:space="preserve"> ONE</w:t>
      </w:r>
      <w:r w:rsidRPr="00B71668">
        <w:rPr>
          <w:rFonts w:eastAsia="MS Mincho" w:cs="Arial"/>
          <w:sz w:val="20"/>
          <w:szCs w:val="20"/>
          <w:lang w:val="en-GB" w:eastAsia="ja-JP"/>
        </w:rPr>
        <w:t xml:space="preserve"> 13(3):e0193867</w:t>
      </w:r>
      <w:r>
        <w:rPr>
          <w:rFonts w:eastAsia="MS Mincho" w:cs="Arial"/>
          <w:sz w:val="20"/>
          <w:szCs w:val="20"/>
          <w:lang w:val="en-GB" w:eastAsia="ja-JP"/>
        </w:rPr>
        <w:t xml:space="preserve"> </w:t>
      </w:r>
      <w:r w:rsidRPr="00B71668">
        <w:rPr>
          <w:rFonts w:eastAsia="MS Mincho" w:cs="Arial"/>
          <w:sz w:val="20"/>
          <w:szCs w:val="20"/>
          <w:lang w:val="en-GB" w:eastAsia="ja-JP"/>
        </w:rPr>
        <w:t>DOI</w:t>
      </w:r>
      <w:r>
        <w:rPr>
          <w:rFonts w:eastAsia="MS Mincho" w:cs="Arial"/>
          <w:sz w:val="20"/>
          <w:szCs w:val="20"/>
          <w:lang w:val="en-GB" w:eastAsia="ja-JP"/>
        </w:rPr>
        <w:t xml:space="preserve"> </w:t>
      </w:r>
      <w:r w:rsidRPr="00B71668">
        <w:rPr>
          <w:rFonts w:eastAsia="MS Mincho" w:cs="Arial"/>
          <w:sz w:val="20"/>
          <w:szCs w:val="20"/>
          <w:lang w:val="en-GB" w:eastAsia="ja-JP"/>
        </w:rPr>
        <w:t>0.1371/journal.pone.0193867</w:t>
      </w:r>
    </w:p>
    <w:p w:rsidR="00A720F5" w:rsidRPr="008F17F9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r w:rsidRPr="00CC7DDA">
        <w:rPr>
          <w:rFonts w:cs="Arial"/>
          <w:sz w:val="20"/>
          <w:szCs w:val="20"/>
          <w:lang w:val="en-GB"/>
        </w:rPr>
        <w:lastRenderedPageBreak/>
        <w:t xml:space="preserve">C. Cervellati, A. </w:t>
      </w:r>
      <w:proofErr w:type="spellStart"/>
      <w:r w:rsidRPr="00CC7DDA">
        <w:rPr>
          <w:rFonts w:cs="Arial"/>
          <w:sz w:val="20"/>
          <w:szCs w:val="20"/>
          <w:lang w:val="en-GB"/>
        </w:rPr>
        <w:t>Trentini</w:t>
      </w:r>
      <w:proofErr w:type="spellEnd"/>
      <w:r w:rsidRPr="00CC7DDA">
        <w:rPr>
          <w:rFonts w:cs="Arial"/>
          <w:sz w:val="20"/>
          <w:szCs w:val="20"/>
          <w:lang w:val="en-GB"/>
        </w:rPr>
        <w:t xml:space="preserve">, C. </w:t>
      </w:r>
      <w:proofErr w:type="spellStart"/>
      <w:r w:rsidRPr="00CC7DDA">
        <w:rPr>
          <w:rFonts w:cs="Arial"/>
          <w:sz w:val="20"/>
          <w:szCs w:val="20"/>
          <w:lang w:val="en-GB"/>
        </w:rPr>
        <w:t>Bosi</w:t>
      </w:r>
      <w:proofErr w:type="spellEnd"/>
      <w:r w:rsidRPr="00CC7DDA">
        <w:rPr>
          <w:rFonts w:cs="Arial"/>
          <w:sz w:val="20"/>
          <w:szCs w:val="20"/>
          <w:lang w:val="en-GB"/>
        </w:rPr>
        <w:t xml:space="preserve">, G. </w:t>
      </w:r>
      <w:proofErr w:type="spellStart"/>
      <w:r w:rsidRPr="00CC7DDA">
        <w:rPr>
          <w:rFonts w:cs="Arial"/>
          <w:sz w:val="20"/>
          <w:szCs w:val="20"/>
          <w:lang w:val="en-GB"/>
        </w:rPr>
        <w:t>Valacchi</w:t>
      </w:r>
      <w:proofErr w:type="spellEnd"/>
      <w:r w:rsidRPr="00CC7DDA">
        <w:rPr>
          <w:rFonts w:cs="Arial"/>
          <w:sz w:val="20"/>
          <w:szCs w:val="20"/>
          <w:lang w:val="en-GB"/>
        </w:rPr>
        <w:t xml:space="preserve">, M.L. </w:t>
      </w:r>
      <w:proofErr w:type="spellStart"/>
      <w:r w:rsidRPr="00CC7DDA">
        <w:rPr>
          <w:rFonts w:cs="Arial"/>
          <w:sz w:val="20"/>
          <w:szCs w:val="20"/>
          <w:lang w:val="en-GB"/>
        </w:rPr>
        <w:t>Morieri</w:t>
      </w:r>
      <w:proofErr w:type="spellEnd"/>
      <w:r w:rsidRPr="00CC7DDA">
        <w:rPr>
          <w:rFonts w:cs="Arial"/>
          <w:sz w:val="20"/>
          <w:szCs w:val="20"/>
          <w:lang w:val="en-GB"/>
        </w:rPr>
        <w:t xml:space="preserve">, A. Zurlo, G. Brombo, A. Passaro , G. Zuliani  </w:t>
      </w:r>
      <w:r w:rsidRPr="00744D7E">
        <w:rPr>
          <w:rFonts w:cs="Arial"/>
          <w:sz w:val="20"/>
          <w:szCs w:val="20"/>
          <w:lang w:val="en-GB"/>
        </w:rPr>
        <w:t>Low-grade systemic inflammation is associated with functional disability in elderly people affected by dementia</w:t>
      </w:r>
      <w:r w:rsidRPr="00744D7E">
        <w:rPr>
          <w:rFonts w:eastAsia="MS Mincho" w:cs="Arial"/>
          <w:color w:val="131413"/>
          <w:sz w:val="20"/>
          <w:szCs w:val="20"/>
          <w:lang w:val="en-GB" w:eastAsia="ja-JP"/>
        </w:rPr>
        <w:t xml:space="preserve"> </w:t>
      </w:r>
      <w:proofErr w:type="spellStart"/>
      <w:r w:rsidRPr="00CC7DDA">
        <w:rPr>
          <w:rFonts w:eastAsia="MS Mincho" w:cs="Arial"/>
          <w:i/>
          <w:iCs/>
          <w:color w:val="131413"/>
          <w:sz w:val="20"/>
          <w:szCs w:val="20"/>
          <w:lang w:val="en-GB" w:eastAsia="ja-JP"/>
        </w:rPr>
        <w:t>GeroScience</w:t>
      </w:r>
      <w:proofErr w:type="spellEnd"/>
      <w:r w:rsidRPr="00744D7E">
        <w:rPr>
          <w:rFonts w:eastAsia="MS Mincho" w:cs="Arial"/>
          <w:color w:val="131413"/>
          <w:sz w:val="20"/>
          <w:szCs w:val="20"/>
          <w:lang w:val="en-GB" w:eastAsia="ja-JP"/>
        </w:rPr>
        <w:t xml:space="preserve"> (2018) 40:61–69</w:t>
      </w:r>
      <w:r>
        <w:rPr>
          <w:rFonts w:cs="Arial"/>
          <w:bCs/>
          <w:i/>
          <w:sz w:val="20"/>
          <w:szCs w:val="20"/>
          <w:lang w:val="en-GB"/>
        </w:rPr>
        <w:t xml:space="preserve"> </w:t>
      </w:r>
    </w:p>
    <w:p w:rsidR="00A720F5" w:rsidRPr="006E6BD4" w:rsidRDefault="00A720F5" w:rsidP="00A720F5">
      <w:pPr>
        <w:numPr>
          <w:ilvl w:val="0"/>
          <w:numId w:val="1"/>
        </w:numPr>
        <w:jc w:val="both"/>
        <w:rPr>
          <w:rFonts w:cs="Arial"/>
          <w:bCs/>
          <w:i/>
          <w:sz w:val="20"/>
          <w:szCs w:val="20"/>
          <w:lang w:val="en-GB"/>
        </w:rPr>
      </w:pPr>
      <w:proofErr w:type="spellStart"/>
      <w:r w:rsidRPr="007C357A">
        <w:rPr>
          <w:rFonts w:cs="Arial"/>
          <w:sz w:val="20"/>
          <w:szCs w:val="20"/>
          <w:lang w:val="en-GB"/>
        </w:rPr>
        <w:t>A.Zurlo</w:t>
      </w:r>
      <w:proofErr w:type="spellEnd"/>
      <w:r w:rsidRPr="007C357A">
        <w:rPr>
          <w:rFonts w:cs="Arial"/>
          <w:sz w:val="20"/>
          <w:szCs w:val="20"/>
          <w:lang w:val="en-GB"/>
        </w:rPr>
        <w:t xml:space="preserve">, G. Bellelli </w:t>
      </w:r>
      <w:proofErr w:type="spellStart"/>
      <w:r w:rsidRPr="007C357A">
        <w:rPr>
          <w:sz w:val="20"/>
          <w:szCs w:val="20"/>
          <w:lang w:val="en-GB"/>
        </w:rPr>
        <w:t>Orthogeriatrics</w:t>
      </w:r>
      <w:proofErr w:type="spellEnd"/>
      <w:r w:rsidRPr="007C357A">
        <w:rPr>
          <w:sz w:val="20"/>
          <w:szCs w:val="2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C357A">
            <w:rPr>
              <w:sz w:val="20"/>
              <w:szCs w:val="20"/>
              <w:lang w:val="en-GB"/>
            </w:rPr>
            <w:t>Italy</w:t>
          </w:r>
        </w:smartTag>
      </w:smartTag>
      <w:r w:rsidRPr="007C357A">
        <w:rPr>
          <w:sz w:val="20"/>
          <w:szCs w:val="20"/>
          <w:lang w:val="en-GB"/>
        </w:rPr>
        <w:t xml:space="preserve">: the  </w:t>
      </w:r>
      <w:proofErr w:type="spellStart"/>
      <w:r w:rsidRPr="007C357A">
        <w:rPr>
          <w:sz w:val="20"/>
          <w:szCs w:val="20"/>
          <w:lang w:val="en-GB"/>
        </w:rPr>
        <w:t>Gruppo</w:t>
      </w:r>
      <w:proofErr w:type="spellEnd"/>
      <w:r w:rsidRPr="007C357A">
        <w:rPr>
          <w:sz w:val="20"/>
          <w:szCs w:val="20"/>
          <w:lang w:val="en-GB"/>
        </w:rPr>
        <w:t xml:space="preserve"> </w:t>
      </w:r>
      <w:proofErr w:type="spellStart"/>
      <w:r w:rsidRPr="007C357A">
        <w:rPr>
          <w:sz w:val="20"/>
          <w:szCs w:val="20"/>
          <w:lang w:val="en-GB"/>
        </w:rPr>
        <w:t>Italiano</w:t>
      </w:r>
      <w:proofErr w:type="spellEnd"/>
      <w:r w:rsidRPr="007C357A">
        <w:rPr>
          <w:sz w:val="20"/>
          <w:szCs w:val="20"/>
          <w:lang w:val="en-GB"/>
        </w:rPr>
        <w:t xml:space="preserve"> di </w:t>
      </w:r>
      <w:proofErr w:type="spellStart"/>
      <w:r w:rsidRPr="007C357A">
        <w:rPr>
          <w:sz w:val="20"/>
          <w:szCs w:val="20"/>
          <w:lang w:val="en-GB"/>
        </w:rPr>
        <w:t>Ortogeriatria</w:t>
      </w:r>
      <w:proofErr w:type="spellEnd"/>
      <w:r w:rsidRPr="007C357A">
        <w:rPr>
          <w:sz w:val="20"/>
          <w:szCs w:val="20"/>
          <w:lang w:val="en-GB"/>
        </w:rPr>
        <w:t xml:space="preserve"> (GIOG) audit on </w:t>
      </w:r>
      <w:r w:rsidRPr="006E6BD4">
        <w:rPr>
          <w:sz w:val="20"/>
          <w:szCs w:val="20"/>
          <w:lang w:val="en-GB"/>
        </w:rPr>
        <w:t xml:space="preserve">hip fractures in the elderly. </w:t>
      </w:r>
      <w:proofErr w:type="spellStart"/>
      <w:r w:rsidRPr="006E6BD4">
        <w:rPr>
          <w:sz w:val="20"/>
          <w:szCs w:val="20"/>
        </w:rPr>
        <w:t>Geriatric</w:t>
      </w:r>
      <w:proofErr w:type="spellEnd"/>
      <w:r w:rsidRPr="006E6BD4">
        <w:rPr>
          <w:sz w:val="20"/>
          <w:szCs w:val="20"/>
        </w:rPr>
        <w:t xml:space="preserve"> Care 2018; volume 4:7726.</w:t>
      </w:r>
    </w:p>
    <w:p w:rsidR="00A720F5" w:rsidRPr="006E6BD4" w:rsidRDefault="00A720F5" w:rsidP="00A720F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lang w:val="en-GB"/>
        </w:rPr>
      </w:pPr>
      <w:r w:rsidRPr="006E6BD4">
        <w:rPr>
          <w:sz w:val="20"/>
          <w:szCs w:val="20"/>
        </w:rPr>
        <w:t xml:space="preserve">B. Govoni, G. Mantovani, … </w:t>
      </w:r>
      <w:proofErr w:type="spellStart"/>
      <w:r w:rsidRPr="006E6BD4">
        <w:rPr>
          <w:sz w:val="20"/>
          <w:szCs w:val="20"/>
        </w:rPr>
        <w:t>A.Zurlo</w:t>
      </w:r>
      <w:proofErr w:type="spellEnd"/>
      <w:r w:rsidRPr="006E6BD4">
        <w:rPr>
          <w:sz w:val="20"/>
          <w:szCs w:val="20"/>
        </w:rPr>
        <w:t xml:space="preserve">,… et al. </w:t>
      </w:r>
      <w:r w:rsidRPr="006E6BD4">
        <w:rPr>
          <w:sz w:val="20"/>
          <w:szCs w:val="20"/>
          <w:lang w:val="en-GB"/>
        </w:rPr>
        <w:t>Hand grip strength assessment in older people: is the supine position valid and reliable? European Geriatric Medicine 2019 (in press)</w:t>
      </w:r>
    </w:p>
    <w:p w:rsidR="00A720F5" w:rsidRPr="006E6BD4" w:rsidRDefault="00A720F5" w:rsidP="00A720F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lang w:val="en-GB"/>
        </w:rPr>
      </w:pPr>
      <w:r w:rsidRPr="006E6BD4">
        <w:rPr>
          <w:sz w:val="20"/>
          <w:szCs w:val="20"/>
        </w:rPr>
        <w:t xml:space="preserve">M.C. Ferrara, A. Andreano, E. </w:t>
      </w:r>
      <w:proofErr w:type="spellStart"/>
      <w:r w:rsidRPr="006E6BD4">
        <w:rPr>
          <w:sz w:val="20"/>
          <w:szCs w:val="20"/>
        </w:rPr>
        <w:t>Tassistro</w:t>
      </w:r>
      <w:proofErr w:type="spellEnd"/>
      <w:r w:rsidRPr="006E6BD4">
        <w:rPr>
          <w:sz w:val="20"/>
          <w:szCs w:val="20"/>
        </w:rPr>
        <w:t xml:space="preserve">, P. Rapazzini , A. Zurlo et al. </w:t>
      </w:r>
      <w:r w:rsidRPr="006E6BD4">
        <w:rPr>
          <w:sz w:val="20"/>
          <w:szCs w:val="20"/>
          <w:lang w:val="en-GB"/>
        </w:rPr>
        <w:t xml:space="preserve">Three-year National report from the </w:t>
      </w:r>
      <w:proofErr w:type="spellStart"/>
      <w:r w:rsidRPr="006E6BD4">
        <w:rPr>
          <w:sz w:val="20"/>
          <w:szCs w:val="20"/>
          <w:lang w:val="en-GB"/>
        </w:rPr>
        <w:t>Gruppo</w:t>
      </w:r>
      <w:proofErr w:type="spellEnd"/>
      <w:r w:rsidRPr="006E6BD4">
        <w:rPr>
          <w:sz w:val="20"/>
          <w:szCs w:val="20"/>
          <w:lang w:val="en-GB"/>
        </w:rPr>
        <w:t xml:space="preserve"> </w:t>
      </w:r>
      <w:proofErr w:type="spellStart"/>
      <w:r w:rsidRPr="006E6BD4">
        <w:rPr>
          <w:sz w:val="20"/>
          <w:szCs w:val="20"/>
          <w:lang w:val="en-GB"/>
        </w:rPr>
        <w:t>Italiano</w:t>
      </w:r>
      <w:proofErr w:type="spellEnd"/>
      <w:r w:rsidRPr="006E6BD4">
        <w:rPr>
          <w:sz w:val="20"/>
          <w:szCs w:val="20"/>
          <w:lang w:val="en-GB"/>
        </w:rPr>
        <w:t xml:space="preserve"> di </w:t>
      </w:r>
      <w:proofErr w:type="spellStart"/>
      <w:r w:rsidRPr="006E6BD4">
        <w:rPr>
          <w:sz w:val="20"/>
          <w:szCs w:val="20"/>
          <w:lang w:val="en-GB"/>
        </w:rPr>
        <w:t>Ortogeriatria</w:t>
      </w:r>
      <w:proofErr w:type="spellEnd"/>
      <w:r w:rsidRPr="006E6BD4">
        <w:rPr>
          <w:sz w:val="20"/>
          <w:szCs w:val="20"/>
          <w:lang w:val="en-GB"/>
        </w:rPr>
        <w:t xml:space="preserve"> (GIOG) in the management of Hip fractured patients: a preliminary audit</w:t>
      </w:r>
    </w:p>
    <w:p w:rsidR="00A720F5" w:rsidRDefault="00A720F5" w:rsidP="00A720F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lang w:val="en-GB"/>
        </w:rPr>
      </w:pPr>
      <w:r w:rsidRPr="006E6BD4">
        <w:rPr>
          <w:rFonts w:cs="Arial"/>
          <w:iCs/>
          <w:sz w:val="20"/>
          <w:szCs w:val="20"/>
        </w:rPr>
        <w:t xml:space="preserve">F. Remelli, A. Vitali, A. Zurlo et al. </w:t>
      </w:r>
      <w:r w:rsidRPr="006E6BD4">
        <w:rPr>
          <w:rFonts w:cs="Arial"/>
          <w:iCs/>
          <w:sz w:val="20"/>
          <w:szCs w:val="20"/>
          <w:lang w:val="en-GB"/>
        </w:rPr>
        <w:t xml:space="preserve">Vitamin D Deficiency and </w:t>
      </w:r>
      <w:proofErr w:type="spellStart"/>
      <w:r w:rsidRPr="006E6BD4">
        <w:rPr>
          <w:rFonts w:cs="Arial"/>
          <w:iCs/>
          <w:sz w:val="20"/>
          <w:szCs w:val="20"/>
          <w:lang w:val="en-GB"/>
        </w:rPr>
        <w:t>Sarcopenia</w:t>
      </w:r>
      <w:proofErr w:type="spellEnd"/>
      <w:r w:rsidRPr="006E6BD4">
        <w:rPr>
          <w:rFonts w:cs="Arial"/>
          <w:iCs/>
          <w:sz w:val="20"/>
          <w:szCs w:val="20"/>
          <w:lang w:val="en-GB"/>
        </w:rPr>
        <w:t xml:space="preserve"> in Older Persons. </w:t>
      </w:r>
      <w:proofErr w:type="spellStart"/>
      <w:r w:rsidRPr="006E6BD4">
        <w:rPr>
          <w:rFonts w:eastAsia="MS Mincho" w:cs="PalatinoLinotype,Italic"/>
          <w:i/>
          <w:iCs/>
          <w:sz w:val="20"/>
          <w:szCs w:val="20"/>
          <w:lang w:eastAsia="ja-JP" w:bidi="mr-IN"/>
        </w:rPr>
        <w:t>Nutrients</w:t>
      </w:r>
      <w:proofErr w:type="spellEnd"/>
      <w:r w:rsidRPr="006E6BD4">
        <w:rPr>
          <w:rFonts w:eastAsia="MS Mincho" w:cs="PalatinoLinotype,Italic"/>
          <w:i/>
          <w:iCs/>
          <w:sz w:val="20"/>
          <w:szCs w:val="20"/>
          <w:lang w:eastAsia="ja-JP" w:bidi="mr-IN"/>
        </w:rPr>
        <w:t xml:space="preserve"> </w:t>
      </w:r>
      <w:r w:rsidRPr="006E6BD4">
        <w:rPr>
          <w:rFonts w:eastAsia="MS Mincho" w:cs="PalatinoLinotype,Bold"/>
          <w:b/>
          <w:bCs/>
          <w:sz w:val="20"/>
          <w:szCs w:val="20"/>
          <w:lang w:eastAsia="ja-JP" w:bidi="mr-IN"/>
        </w:rPr>
        <w:t>2019</w:t>
      </w:r>
      <w:r w:rsidRPr="006E6BD4">
        <w:rPr>
          <w:rFonts w:eastAsia="MS Mincho" w:cs="PalatinoLinotype"/>
          <w:sz w:val="20"/>
          <w:szCs w:val="20"/>
          <w:lang w:eastAsia="ja-JP" w:bidi="mr-IN"/>
        </w:rPr>
        <w:t xml:space="preserve">, </w:t>
      </w:r>
      <w:r w:rsidRPr="006E6BD4">
        <w:rPr>
          <w:rFonts w:eastAsia="MS Mincho" w:cs="PalatinoLinotype,Italic"/>
          <w:i/>
          <w:iCs/>
          <w:sz w:val="20"/>
          <w:szCs w:val="20"/>
          <w:lang w:eastAsia="ja-JP" w:bidi="mr-IN"/>
        </w:rPr>
        <w:t>11</w:t>
      </w:r>
      <w:r w:rsidRPr="006E6BD4">
        <w:rPr>
          <w:rFonts w:eastAsia="MS Mincho" w:cs="PalatinoLinotype"/>
          <w:sz w:val="20"/>
          <w:szCs w:val="20"/>
          <w:lang w:eastAsia="ja-JP" w:bidi="mr-IN"/>
        </w:rPr>
        <w:t>, 2861.</w:t>
      </w:r>
    </w:p>
    <w:p w:rsidR="00A720F5" w:rsidRDefault="00A720F5" w:rsidP="00A720F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lang w:val="en-GB"/>
        </w:rPr>
      </w:pPr>
      <w:r w:rsidRPr="006E6BD4">
        <w:rPr>
          <w:rFonts w:cs="Arial"/>
          <w:iCs/>
          <w:sz w:val="20"/>
          <w:szCs w:val="20"/>
        </w:rPr>
        <w:t xml:space="preserve">A. De </w:t>
      </w:r>
      <w:proofErr w:type="spellStart"/>
      <w:r w:rsidRPr="006E6BD4">
        <w:rPr>
          <w:rFonts w:cs="Arial"/>
          <w:iCs/>
          <w:sz w:val="20"/>
          <w:szCs w:val="20"/>
        </w:rPr>
        <w:t>Vincentiis</w:t>
      </w:r>
      <w:proofErr w:type="spellEnd"/>
      <w:r w:rsidRPr="006E6BD4">
        <w:rPr>
          <w:rFonts w:cs="Arial"/>
          <w:iCs/>
          <w:sz w:val="20"/>
          <w:szCs w:val="20"/>
        </w:rPr>
        <w:t xml:space="preserve">, A.U. Behr, G. Bellelli,… </w:t>
      </w:r>
      <w:r w:rsidRPr="00A720F5">
        <w:rPr>
          <w:rFonts w:cs="Arial"/>
          <w:iCs/>
          <w:sz w:val="20"/>
          <w:szCs w:val="20"/>
        </w:rPr>
        <w:t>A. Zurlo et al.</w:t>
      </w:r>
      <w:r w:rsidRPr="00A720F5">
        <w:rPr>
          <w:rFonts w:cs="Arial"/>
          <w:sz w:val="20"/>
          <w:szCs w:val="20"/>
        </w:rPr>
        <w:t xml:space="preserve"> </w:t>
      </w:r>
      <w:r w:rsidRPr="006E6BD4">
        <w:rPr>
          <w:rFonts w:cs="Arial"/>
          <w:sz w:val="20"/>
          <w:szCs w:val="20"/>
          <w:lang w:val="en"/>
        </w:rPr>
        <w:t xml:space="preserve">Management of hip fracture in the older people: rationale and design of the Italian consensus on the </w:t>
      </w:r>
      <w:proofErr w:type="spellStart"/>
      <w:r w:rsidRPr="006E6BD4">
        <w:rPr>
          <w:rFonts w:cs="Arial"/>
          <w:sz w:val="20"/>
          <w:szCs w:val="20"/>
          <w:lang w:val="en"/>
        </w:rPr>
        <w:t>orthogeriatric</w:t>
      </w:r>
      <w:proofErr w:type="spellEnd"/>
      <w:r w:rsidRPr="006E6BD4">
        <w:rPr>
          <w:rFonts w:cs="Arial"/>
          <w:sz w:val="20"/>
          <w:szCs w:val="20"/>
          <w:lang w:val="en"/>
        </w:rPr>
        <w:t xml:space="preserve"> co-management</w:t>
      </w:r>
      <w:r>
        <w:rPr>
          <w:rFonts w:cs="Arial"/>
          <w:sz w:val="20"/>
          <w:szCs w:val="20"/>
          <w:lang w:val="en"/>
        </w:rPr>
        <w:t xml:space="preserve"> </w:t>
      </w:r>
      <w:r w:rsidRPr="006E6BD4">
        <w:rPr>
          <w:rFonts w:cs="Arial"/>
          <w:sz w:val="20"/>
          <w:szCs w:val="20"/>
          <w:lang w:val="en"/>
        </w:rPr>
        <w:t>May 2020</w:t>
      </w:r>
      <w:r>
        <w:rPr>
          <w:rFonts w:cs="Arial"/>
          <w:i/>
          <w:sz w:val="20"/>
          <w:szCs w:val="20"/>
          <w:lang w:val="en-GB"/>
        </w:rPr>
        <w:t xml:space="preserve"> </w:t>
      </w:r>
      <w:r w:rsidRPr="006E6BD4">
        <w:rPr>
          <w:rFonts w:cs="Arial"/>
          <w:i/>
          <w:sz w:val="20"/>
          <w:szCs w:val="20"/>
          <w:lang w:val="en"/>
        </w:rPr>
        <w:t>Aging - Clinical and Experimental Research</w:t>
      </w:r>
      <w:r w:rsidRPr="006E6BD4">
        <w:rPr>
          <w:rFonts w:cs="Arial"/>
          <w:sz w:val="20"/>
          <w:szCs w:val="20"/>
          <w:lang w:val="en"/>
        </w:rPr>
        <w:t xml:space="preserve"> DOI:</w:t>
      </w:r>
      <w:hyperlink r:id="rId54" w:history="1">
        <w:r w:rsidRPr="006E6BD4">
          <w:rPr>
            <w:rFonts w:cs="Arial"/>
            <w:sz w:val="20"/>
            <w:szCs w:val="20"/>
            <w:u w:val="single"/>
            <w:bdr w:val="none" w:sz="0" w:space="0" w:color="auto" w:frame="1"/>
            <w:lang w:val="en"/>
          </w:rPr>
          <w:t>10.1007/s40520-020-01574-4</w:t>
        </w:r>
      </w:hyperlink>
    </w:p>
    <w:p w:rsidR="00A720F5" w:rsidRDefault="00A720F5" w:rsidP="00A720F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lang w:val="en-GB"/>
        </w:rPr>
      </w:pPr>
      <w:r w:rsidRPr="006E6BD4">
        <w:rPr>
          <w:rFonts w:cs="Arial"/>
          <w:sz w:val="20"/>
          <w:szCs w:val="20"/>
        </w:rPr>
        <w:t xml:space="preserve">M.C. Ferrara, A. Andreano, </w:t>
      </w:r>
      <w:proofErr w:type="spellStart"/>
      <w:r w:rsidRPr="006E6BD4">
        <w:rPr>
          <w:rFonts w:cs="Arial"/>
          <w:sz w:val="20"/>
          <w:szCs w:val="20"/>
        </w:rPr>
        <w:t>E.Tassistro</w:t>
      </w:r>
      <w:proofErr w:type="spellEnd"/>
      <w:r w:rsidRPr="006E6BD4">
        <w:rPr>
          <w:rFonts w:cs="Arial"/>
          <w:sz w:val="20"/>
          <w:szCs w:val="20"/>
        </w:rPr>
        <w:t xml:space="preserve">,…, A. Zurlo et al. </w:t>
      </w:r>
      <w:r w:rsidRPr="006E6BD4">
        <w:rPr>
          <w:rFonts w:cs="Arial"/>
          <w:sz w:val="20"/>
          <w:szCs w:val="20"/>
          <w:lang w:val="en"/>
        </w:rPr>
        <w:t xml:space="preserve">Three-year National report from the </w:t>
      </w:r>
      <w:proofErr w:type="spellStart"/>
      <w:r w:rsidRPr="006E6BD4">
        <w:rPr>
          <w:rFonts w:cs="Arial"/>
          <w:sz w:val="20"/>
          <w:szCs w:val="20"/>
          <w:lang w:val="en"/>
        </w:rPr>
        <w:t>Gruppo</w:t>
      </w:r>
      <w:proofErr w:type="spellEnd"/>
      <w:r w:rsidRPr="006E6BD4">
        <w:rPr>
          <w:rFonts w:cs="Arial"/>
          <w:sz w:val="20"/>
          <w:szCs w:val="20"/>
          <w:lang w:val="en"/>
        </w:rPr>
        <w:t xml:space="preserve"> </w:t>
      </w:r>
      <w:proofErr w:type="spellStart"/>
      <w:r w:rsidRPr="006E6BD4">
        <w:rPr>
          <w:rFonts w:cs="Arial"/>
          <w:sz w:val="20"/>
          <w:szCs w:val="20"/>
          <w:lang w:val="en"/>
        </w:rPr>
        <w:t>Italiano</w:t>
      </w:r>
      <w:proofErr w:type="spellEnd"/>
      <w:r w:rsidRPr="006E6BD4">
        <w:rPr>
          <w:rFonts w:cs="Arial"/>
          <w:sz w:val="20"/>
          <w:szCs w:val="20"/>
          <w:lang w:val="en"/>
        </w:rPr>
        <w:t xml:space="preserve"> di </w:t>
      </w:r>
      <w:proofErr w:type="spellStart"/>
      <w:r w:rsidRPr="006E6BD4">
        <w:rPr>
          <w:rFonts w:cs="Arial"/>
          <w:sz w:val="20"/>
          <w:szCs w:val="20"/>
          <w:lang w:val="en"/>
        </w:rPr>
        <w:t>Ortogeriatria</w:t>
      </w:r>
      <w:proofErr w:type="spellEnd"/>
      <w:r w:rsidRPr="006E6BD4">
        <w:rPr>
          <w:rFonts w:cs="Arial"/>
          <w:sz w:val="20"/>
          <w:szCs w:val="20"/>
          <w:lang w:val="en"/>
        </w:rPr>
        <w:t xml:space="preserve"> (GIOG) in the management of hip-fractured patients February 2020</w:t>
      </w:r>
      <w:r>
        <w:rPr>
          <w:rFonts w:cs="Arial"/>
          <w:i/>
          <w:sz w:val="20"/>
          <w:szCs w:val="20"/>
          <w:lang w:val="en-GB"/>
        </w:rPr>
        <w:t xml:space="preserve"> </w:t>
      </w:r>
      <w:r w:rsidRPr="006E6BD4">
        <w:rPr>
          <w:rFonts w:cs="Arial"/>
          <w:i/>
          <w:sz w:val="20"/>
          <w:szCs w:val="20"/>
          <w:lang w:val="en"/>
        </w:rPr>
        <w:t>Aging - Clinical and Experimental Research</w:t>
      </w:r>
      <w:r w:rsidRPr="006E6BD4">
        <w:rPr>
          <w:rFonts w:cs="Arial"/>
          <w:sz w:val="20"/>
          <w:szCs w:val="20"/>
          <w:lang w:val="en"/>
        </w:rPr>
        <w:t xml:space="preserve"> DOI:</w:t>
      </w:r>
      <w:hyperlink r:id="rId55" w:history="1">
        <w:r w:rsidRPr="006E6BD4">
          <w:rPr>
            <w:rFonts w:cs="Arial"/>
            <w:sz w:val="20"/>
            <w:szCs w:val="20"/>
            <w:u w:val="single"/>
            <w:bdr w:val="none" w:sz="0" w:space="0" w:color="auto" w:frame="1"/>
            <w:lang w:val="en"/>
          </w:rPr>
          <w:t>10.1007/s40520-020-01488-1</w:t>
        </w:r>
      </w:hyperlink>
    </w:p>
    <w:p w:rsidR="00A720F5" w:rsidRPr="001857B5" w:rsidRDefault="00A720F5" w:rsidP="00A720F5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en-GB"/>
        </w:rPr>
      </w:pPr>
      <w:r w:rsidRPr="001857B5">
        <w:rPr>
          <w:rFonts w:cs="Arial"/>
          <w:sz w:val="20"/>
          <w:szCs w:val="20"/>
        </w:rPr>
        <w:t xml:space="preserve">B. Govoni, G. Mantovani, E. </w:t>
      </w:r>
      <w:proofErr w:type="spellStart"/>
      <w:r w:rsidRPr="001857B5">
        <w:rPr>
          <w:rFonts w:cs="Arial"/>
          <w:sz w:val="20"/>
          <w:szCs w:val="20"/>
        </w:rPr>
        <w:t>Maietti</w:t>
      </w:r>
      <w:proofErr w:type="spellEnd"/>
      <w:r w:rsidRPr="001857B5">
        <w:rPr>
          <w:rFonts w:cs="Arial"/>
          <w:sz w:val="20"/>
          <w:szCs w:val="20"/>
        </w:rPr>
        <w:t xml:space="preserve">,… </w:t>
      </w:r>
      <w:r>
        <w:rPr>
          <w:rFonts w:cs="Arial"/>
          <w:sz w:val="20"/>
          <w:szCs w:val="20"/>
          <w:lang w:val="en-US"/>
        </w:rPr>
        <w:t>A. Zurlo et</w:t>
      </w:r>
      <w:r w:rsidRPr="001857B5">
        <w:rPr>
          <w:rFonts w:cs="Arial"/>
          <w:sz w:val="20"/>
          <w:szCs w:val="20"/>
          <w:lang w:val="en-US"/>
        </w:rPr>
        <w:t xml:space="preserve"> al.</w:t>
      </w:r>
      <w:r w:rsidRPr="001857B5">
        <w:rPr>
          <w:rFonts w:cs="Arial"/>
          <w:sz w:val="20"/>
          <w:szCs w:val="20"/>
          <w:lang w:val="en"/>
        </w:rPr>
        <w:t xml:space="preserve"> Hand grip strength assessment in older people: is the supine position valid and reliable?</w:t>
      </w:r>
      <w:r w:rsidRPr="001857B5">
        <w:rPr>
          <w:rFonts w:cs="Arial"/>
          <w:sz w:val="20"/>
          <w:szCs w:val="20"/>
          <w:lang w:val="en-GB"/>
        </w:rPr>
        <w:t xml:space="preserve"> </w:t>
      </w:r>
      <w:r w:rsidRPr="001857B5">
        <w:rPr>
          <w:rFonts w:cs="Arial"/>
          <w:sz w:val="20"/>
          <w:szCs w:val="20"/>
          <w:lang w:val="en"/>
        </w:rPr>
        <w:t>August 2019</w:t>
      </w:r>
      <w:r w:rsidRPr="001857B5">
        <w:rPr>
          <w:rFonts w:cs="Arial"/>
          <w:sz w:val="20"/>
          <w:szCs w:val="20"/>
          <w:lang w:val="en-GB"/>
        </w:rPr>
        <w:t xml:space="preserve"> </w:t>
      </w:r>
      <w:r w:rsidRPr="001857B5">
        <w:rPr>
          <w:rFonts w:cs="Arial"/>
          <w:i/>
          <w:sz w:val="20"/>
          <w:szCs w:val="20"/>
          <w:lang w:val="en"/>
        </w:rPr>
        <w:t>European geriatric medicine</w:t>
      </w:r>
      <w:r w:rsidRPr="001857B5">
        <w:rPr>
          <w:rFonts w:cs="Arial"/>
          <w:sz w:val="20"/>
          <w:szCs w:val="20"/>
          <w:lang w:val="en"/>
        </w:rPr>
        <w:t xml:space="preserve"> 10(4)</w:t>
      </w:r>
      <w:r w:rsidRPr="001857B5">
        <w:rPr>
          <w:rFonts w:cs="Arial"/>
          <w:sz w:val="20"/>
          <w:szCs w:val="20"/>
          <w:lang w:val="en-GB"/>
        </w:rPr>
        <w:t xml:space="preserve"> </w:t>
      </w:r>
      <w:r w:rsidRPr="001857B5">
        <w:rPr>
          <w:rFonts w:cs="Arial"/>
          <w:sz w:val="20"/>
          <w:szCs w:val="20"/>
          <w:lang w:val="en"/>
        </w:rPr>
        <w:t xml:space="preserve">DOI: </w:t>
      </w:r>
      <w:hyperlink r:id="rId56" w:history="1">
        <w:r w:rsidRPr="001857B5">
          <w:rPr>
            <w:rFonts w:cs="Arial"/>
            <w:sz w:val="20"/>
            <w:szCs w:val="20"/>
            <w:u w:val="single"/>
            <w:bdr w:val="none" w:sz="0" w:space="0" w:color="auto" w:frame="1"/>
            <w:lang w:val="en"/>
          </w:rPr>
          <w:t>10.1007/s41999-019-00226-9</w:t>
        </w:r>
      </w:hyperlink>
    </w:p>
    <w:p w:rsidR="00A720F5" w:rsidRPr="006E6BD4" w:rsidRDefault="00A720F5" w:rsidP="00A720F5">
      <w:pPr>
        <w:ind w:left="720"/>
        <w:jc w:val="both"/>
        <w:rPr>
          <w:rFonts w:cs="Arial"/>
          <w:i/>
          <w:sz w:val="20"/>
          <w:szCs w:val="20"/>
        </w:rPr>
      </w:pPr>
    </w:p>
    <w:p w:rsidR="00A720F5" w:rsidRPr="006E6BD4" w:rsidRDefault="00A720F5" w:rsidP="00A720F5">
      <w:pPr>
        <w:pStyle w:val="ListParagraph"/>
        <w:widowControl w:val="0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A720F5" w:rsidRPr="002F1463" w:rsidRDefault="00A720F5" w:rsidP="00A720F5">
      <w:pPr>
        <w:jc w:val="both"/>
        <w:rPr>
          <w:rFonts w:cs="Arial"/>
          <w:bCs/>
          <w:sz w:val="20"/>
          <w:szCs w:val="20"/>
        </w:rPr>
      </w:pPr>
      <w:r w:rsidRPr="00003176">
        <w:rPr>
          <w:rFonts w:cs="Arial"/>
          <w:bCs/>
          <w:sz w:val="20"/>
          <w:szCs w:val="20"/>
        </w:rPr>
        <w:t>E’ autore/coautore di n°</w:t>
      </w:r>
      <w:r>
        <w:rPr>
          <w:rFonts w:cs="Arial"/>
          <w:bCs/>
          <w:sz w:val="20"/>
          <w:szCs w:val="20"/>
        </w:rPr>
        <w:t xml:space="preserve"> 73</w:t>
      </w:r>
      <w:r w:rsidRPr="00003176">
        <w:rPr>
          <w:rFonts w:cs="Arial"/>
          <w:bCs/>
          <w:sz w:val="20"/>
          <w:szCs w:val="20"/>
        </w:rPr>
        <w:t xml:space="preserve"> </w:t>
      </w:r>
      <w:r w:rsidRPr="00003176">
        <w:rPr>
          <w:rFonts w:cs="Arial"/>
          <w:b/>
          <w:bCs/>
          <w:sz w:val="20"/>
          <w:szCs w:val="20"/>
        </w:rPr>
        <w:t>comunicazioni</w:t>
      </w:r>
      <w:r w:rsidRPr="00003176">
        <w:rPr>
          <w:rFonts w:cs="Arial"/>
          <w:bCs/>
          <w:sz w:val="20"/>
          <w:szCs w:val="20"/>
        </w:rPr>
        <w:t xml:space="preserve"> in Convegni di interesse internazionale e nazionale, nel dettaglio: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A. Zurlo et al. Studio sulla riproducibilità dei risultati ottenuti con le scale di valutazione geriatria. Atti del Congresso Nazionale SIGG Pavia 1987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S. Romagnoli , A. Zurlo et al. Alterazioni </w:t>
      </w:r>
      <w:proofErr w:type="spellStart"/>
      <w:r w:rsidRPr="002F1463">
        <w:rPr>
          <w:rFonts w:cs="Arial"/>
          <w:bCs/>
          <w:sz w:val="20"/>
          <w:szCs w:val="20"/>
        </w:rPr>
        <w:t>microcircolatorie</w:t>
      </w:r>
      <w:proofErr w:type="spellEnd"/>
      <w:r w:rsidRPr="002F1463">
        <w:rPr>
          <w:rFonts w:cs="Arial"/>
          <w:bCs/>
          <w:sz w:val="20"/>
          <w:szCs w:val="20"/>
        </w:rPr>
        <w:t xml:space="preserve"> nel tessuto adiposo dell’anziano obeso. Atti del convegno “VII Riunioni Fiorentine di aggiornamento in Angiologia” Firenze 22-26 Marzo 1987.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D. Cucinotta, A. Zurlo et al. </w:t>
      </w:r>
      <w:r w:rsidRPr="002F1463">
        <w:rPr>
          <w:rFonts w:cs="Arial"/>
          <w:bCs/>
          <w:sz w:val="20"/>
          <w:szCs w:val="20"/>
          <w:lang w:val="en-GB"/>
        </w:rPr>
        <w:t xml:space="preserve">Use of the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Stuard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Hospital Geriatric Rating Scale (SHGRS) for the assessment of the elderly.  </w:t>
      </w:r>
      <w:r w:rsidRPr="002F1463">
        <w:rPr>
          <w:rFonts w:cs="Arial"/>
          <w:bCs/>
          <w:sz w:val="20"/>
          <w:szCs w:val="20"/>
        </w:rPr>
        <w:t xml:space="preserve">Atti del Convegno “New Trends in </w:t>
      </w:r>
      <w:proofErr w:type="spellStart"/>
      <w:r w:rsidRPr="002F1463">
        <w:rPr>
          <w:rFonts w:cs="Arial"/>
          <w:bCs/>
          <w:sz w:val="20"/>
          <w:szCs w:val="20"/>
        </w:rPr>
        <w:t>Aging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Researc</w:t>
      </w:r>
      <w:proofErr w:type="spellEnd"/>
      <w:r w:rsidRPr="002F1463">
        <w:rPr>
          <w:rFonts w:cs="Arial"/>
          <w:bCs/>
          <w:sz w:val="20"/>
          <w:szCs w:val="20"/>
        </w:rPr>
        <w:t xml:space="preserve">” Brescia Aprile 1987.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D. Cucinotta, …, A. Zurlo et al. </w:t>
      </w:r>
      <w:r w:rsidRPr="002F1463">
        <w:rPr>
          <w:rFonts w:cs="Arial"/>
          <w:bCs/>
          <w:sz w:val="20"/>
          <w:szCs w:val="20"/>
          <w:lang w:val="en-GB"/>
        </w:rPr>
        <w:t xml:space="preserve">Slow release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nicardipine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in the treatment of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mil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or moderate arterial hypertension in the elderly. </w:t>
      </w:r>
      <w:r w:rsidRPr="002F1463">
        <w:rPr>
          <w:rFonts w:cs="Arial"/>
          <w:bCs/>
          <w:sz w:val="20"/>
          <w:szCs w:val="20"/>
        </w:rPr>
        <w:t>Atti del Convegno “7</w:t>
      </w:r>
      <w:r w:rsidRPr="002F1463">
        <w:rPr>
          <w:rFonts w:cs="Arial"/>
          <w:bCs/>
          <w:sz w:val="20"/>
          <w:szCs w:val="20"/>
          <w:vertAlign w:val="superscript"/>
        </w:rPr>
        <w:t>th</w:t>
      </w:r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Mediterranean</w:t>
      </w:r>
      <w:proofErr w:type="spellEnd"/>
      <w:r w:rsidRPr="002F1463">
        <w:rPr>
          <w:rFonts w:cs="Arial"/>
          <w:bCs/>
          <w:sz w:val="20"/>
          <w:szCs w:val="20"/>
        </w:rPr>
        <w:t xml:space="preserve"> Meeting on </w:t>
      </w:r>
      <w:proofErr w:type="spellStart"/>
      <w:r w:rsidRPr="002F1463">
        <w:rPr>
          <w:rFonts w:cs="Arial"/>
          <w:bCs/>
          <w:sz w:val="20"/>
          <w:szCs w:val="20"/>
        </w:rPr>
        <w:t>Cardiology</w:t>
      </w:r>
      <w:proofErr w:type="spellEnd"/>
      <w:r w:rsidRPr="002F1463">
        <w:rPr>
          <w:rFonts w:cs="Arial"/>
          <w:bCs/>
          <w:sz w:val="20"/>
          <w:szCs w:val="20"/>
        </w:rPr>
        <w:t xml:space="preserve">” Copanello Lido, 9-16 Settembre 1987.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D. Cucinotta, …, A. Zurlo et al.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Possibilità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of assessment of elderly subjects using the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Stuard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Hospital Geriatric Rating Scale. </w:t>
      </w:r>
      <w:r w:rsidRPr="002F1463">
        <w:rPr>
          <w:rFonts w:cs="Arial"/>
          <w:bCs/>
          <w:sz w:val="20"/>
          <w:szCs w:val="20"/>
        </w:rPr>
        <w:t>Atti del Congresso “5</w:t>
      </w:r>
      <w:r w:rsidRPr="002F1463">
        <w:rPr>
          <w:rFonts w:cs="Arial"/>
          <w:bCs/>
          <w:sz w:val="20"/>
          <w:szCs w:val="20"/>
          <w:vertAlign w:val="superscript"/>
        </w:rPr>
        <w:t>th</w:t>
      </w:r>
      <w:r w:rsidRPr="002F1463">
        <w:rPr>
          <w:rFonts w:cs="Arial"/>
          <w:bCs/>
          <w:sz w:val="20"/>
          <w:szCs w:val="20"/>
        </w:rPr>
        <w:t xml:space="preserve"> Capo Boi Conference on </w:t>
      </w:r>
      <w:proofErr w:type="spellStart"/>
      <w:r w:rsidRPr="002F1463">
        <w:rPr>
          <w:rFonts w:cs="Arial"/>
          <w:bCs/>
          <w:sz w:val="20"/>
          <w:szCs w:val="20"/>
        </w:rPr>
        <w:t>Neuroscience</w:t>
      </w:r>
      <w:proofErr w:type="spellEnd"/>
      <w:r w:rsidRPr="002F1463">
        <w:rPr>
          <w:rFonts w:cs="Arial"/>
          <w:bCs/>
          <w:sz w:val="20"/>
          <w:szCs w:val="20"/>
        </w:rPr>
        <w:t xml:space="preserve">” Villasimius 24-31 Maggio 1987.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G. Gardelli,…, A. Zurlo et al. Impiego della </w:t>
      </w:r>
      <w:proofErr w:type="spellStart"/>
      <w:r w:rsidRPr="002F1463">
        <w:rPr>
          <w:rFonts w:cs="Arial"/>
          <w:bCs/>
          <w:sz w:val="20"/>
          <w:szCs w:val="20"/>
        </w:rPr>
        <w:t>nicardipina</w:t>
      </w:r>
      <w:proofErr w:type="spellEnd"/>
      <w:r w:rsidRPr="002F1463">
        <w:rPr>
          <w:rFonts w:cs="Arial"/>
          <w:bCs/>
          <w:sz w:val="20"/>
          <w:szCs w:val="20"/>
        </w:rPr>
        <w:t xml:space="preserve"> nella terapia dell’ipertensione lieve e moderata dell’anziano. Atti del </w:t>
      </w:r>
      <w:proofErr w:type="spellStart"/>
      <w:r w:rsidRPr="002F1463">
        <w:rPr>
          <w:rFonts w:cs="Arial"/>
          <w:bCs/>
          <w:sz w:val="20"/>
          <w:szCs w:val="20"/>
        </w:rPr>
        <w:t>Congresso”Cronicità</w:t>
      </w:r>
      <w:proofErr w:type="spellEnd"/>
      <w:r w:rsidRPr="002F1463">
        <w:rPr>
          <w:rFonts w:cs="Arial"/>
          <w:bCs/>
          <w:sz w:val="20"/>
          <w:szCs w:val="20"/>
        </w:rPr>
        <w:t xml:space="preserve"> e farmaci in Geriatria” Firenze 19-20/6/1987.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G. </w:t>
      </w:r>
      <w:proofErr w:type="spellStart"/>
      <w:r w:rsidRPr="002F1463">
        <w:rPr>
          <w:rFonts w:cs="Arial"/>
          <w:bCs/>
          <w:sz w:val="20"/>
          <w:szCs w:val="20"/>
        </w:rPr>
        <w:t>Chesi</w:t>
      </w:r>
      <w:proofErr w:type="spellEnd"/>
      <w:r w:rsidRPr="002F1463">
        <w:rPr>
          <w:rFonts w:cs="Arial"/>
          <w:bCs/>
          <w:sz w:val="20"/>
          <w:szCs w:val="20"/>
        </w:rPr>
        <w:t xml:space="preserve">, …,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bCs/>
            <w:sz w:val="20"/>
            <w:szCs w:val="20"/>
          </w:rPr>
          <w:t>A. Zurlo</w:t>
        </w:r>
      </w:smartTag>
      <w:r w:rsidRPr="002F1463">
        <w:rPr>
          <w:rFonts w:cs="Arial"/>
          <w:bCs/>
          <w:sz w:val="20"/>
          <w:szCs w:val="20"/>
        </w:rPr>
        <w:t xml:space="preserve"> et al. Valutazione con elettrocardiografia dinamica delle 24 ore in un gruppo di grandi anziane con manifestazioni sincopali. Atti del Congresso “L’ictus cerebrale” Forlì 20/2/1988.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P. </w:t>
      </w:r>
      <w:proofErr w:type="spellStart"/>
      <w:r w:rsidRPr="002F1463">
        <w:rPr>
          <w:rFonts w:cs="Arial"/>
          <w:bCs/>
          <w:sz w:val="20"/>
          <w:szCs w:val="20"/>
        </w:rPr>
        <w:t>Mansanti</w:t>
      </w:r>
      <w:proofErr w:type="spellEnd"/>
      <w:r w:rsidRPr="002F1463">
        <w:rPr>
          <w:rFonts w:cs="Arial"/>
          <w:bCs/>
          <w:sz w:val="20"/>
          <w:szCs w:val="20"/>
        </w:rPr>
        <w:t xml:space="preserve">,…, </w:t>
      </w:r>
      <w:proofErr w:type="spellStart"/>
      <w:r w:rsidRPr="002F1463">
        <w:rPr>
          <w:rFonts w:cs="Arial"/>
          <w:bCs/>
          <w:sz w:val="20"/>
          <w:szCs w:val="20"/>
        </w:rPr>
        <w:t>A.Zurlo</w:t>
      </w:r>
      <w:proofErr w:type="spellEnd"/>
      <w:r w:rsidRPr="002F1463">
        <w:rPr>
          <w:rFonts w:cs="Arial"/>
          <w:bCs/>
          <w:sz w:val="20"/>
          <w:szCs w:val="20"/>
        </w:rPr>
        <w:t xml:space="preserve"> et al.  Epidemiologia delle cadute nel soggetto anziano: revisione critica e prospettive diagnostiche.  Atti del IV Congresso Nazionale SIGO Bologna 15-17 Maggio 1990.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D. Magnani, …, A. Zurlo et al.   Epidemiologia delle cadute nei soggetti anziani da causa cardiaca.  Atti del Congresso “Interazioni cuore-cervello” Bologna 30/12/1990.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  <w:lang w:val="en-GB"/>
        </w:rPr>
        <w:t xml:space="preserve">A. Zurlo et al. Cognitive neurosensory responsiveness in SDAT patients treated in acute with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piracetam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. </w:t>
      </w:r>
      <w:r w:rsidRPr="002F1463">
        <w:rPr>
          <w:rFonts w:cs="Arial"/>
          <w:bCs/>
          <w:sz w:val="20"/>
          <w:szCs w:val="20"/>
        </w:rPr>
        <w:t xml:space="preserve">Atti del Convegno “Athens </w:t>
      </w:r>
      <w:smartTag w:uri="urn:schemas-microsoft-com:office:smarttags" w:element="metricconverter">
        <w:smartTagPr>
          <w:attr w:name="ProductID" w:val="90”"/>
        </w:smartTagPr>
        <w:r w:rsidRPr="002F1463">
          <w:rPr>
            <w:rFonts w:cs="Arial"/>
            <w:bCs/>
            <w:sz w:val="20"/>
            <w:szCs w:val="20"/>
          </w:rPr>
          <w:t>90”</w:t>
        </w:r>
      </w:smartTag>
      <w:r w:rsidRPr="002F1463">
        <w:rPr>
          <w:rFonts w:cs="Arial"/>
          <w:bCs/>
          <w:sz w:val="20"/>
          <w:szCs w:val="20"/>
        </w:rPr>
        <w:t xml:space="preserve"> Atene 1990.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 A. Zurlo et al.: Le algie toraciche in età senile: verifica del significato epidemiologico e possibilità di formulazione di un protocollo diagnostico. Atti del XXXVI Congresso Nazionale della Società Italiana di Gerontologia e Geriatria, Palermo 1991.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P. </w:t>
      </w:r>
      <w:proofErr w:type="spellStart"/>
      <w:r w:rsidRPr="002F1463">
        <w:rPr>
          <w:rFonts w:cs="Arial"/>
          <w:bCs/>
          <w:sz w:val="20"/>
          <w:szCs w:val="20"/>
        </w:rPr>
        <w:t>Mansanti</w:t>
      </w:r>
      <w:proofErr w:type="spellEnd"/>
      <w:r w:rsidRPr="002F1463">
        <w:rPr>
          <w:rFonts w:cs="Arial"/>
          <w:bCs/>
          <w:sz w:val="20"/>
          <w:szCs w:val="20"/>
        </w:rPr>
        <w:t xml:space="preserve">,…, A. Zurlo et al. Rapporto fra fibrillazione striale ed ischemia cerebrale in un campione di soggetti anziani ospedalizzati. Atti del 37° Congresso Nazionale SIGG, Milano 8-11/11/1992.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A. Zurlo et al.: Ruolo della cardiopatia ischemica nelle </w:t>
      </w:r>
      <w:proofErr w:type="spellStart"/>
      <w:r w:rsidRPr="002F1463">
        <w:rPr>
          <w:rFonts w:cs="Arial"/>
          <w:bCs/>
          <w:sz w:val="20"/>
          <w:szCs w:val="20"/>
        </w:rPr>
        <w:t>toracoalgie</w:t>
      </w:r>
      <w:proofErr w:type="spellEnd"/>
      <w:r w:rsidRPr="002F1463">
        <w:rPr>
          <w:rFonts w:cs="Arial"/>
          <w:bCs/>
          <w:sz w:val="20"/>
          <w:szCs w:val="20"/>
        </w:rPr>
        <w:t xml:space="preserve"> in età geriatria. Atti del Congresso “Il dolore toracico”, Lido delle Nazioni 1992 (in qualità di relatore).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Miola F., …, A. Zurlo et al. Infezioni urinarie in anziani ospedalizzati: considerazioni ai fini terapeutici. Atti del Convegno “I problemi dell’anziano nella società di oggi: nutrizione, farmaci ed assistenza” Mesola, 2-3 Ottobre 1992.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A. Zurlo et al.: Verifica epidemiologica-microbiologica degli agenti patogeni nelle infezioni delle vie urinarie in una popolazione di anziani ospedalizzati. Atti del XXXVII Congresso Nazionale della Società Italiana di Gerontologia e Geriatria, Milano 1992.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lastRenderedPageBreak/>
        <w:t xml:space="preserve">M. Parti, …, A. Zurlo et al.  La beta talassemia minor protegge il soggetto anziano dalla cardiopatia ischemica ?  Atti del Convegno “Corso su Attualità Operative Geriatriche” Castello di Bentivoglio 30/9/1993.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>A. Zurlo et al.: Le ipercalcemie nell’anziano: considerazioni cliniche e terapeutiche in merito a casi “difficili”. Atti del 4° Corso di aggiornamento gerontologico-geriatrico dell’Emilia-Romagna e della repubblica di</w:t>
      </w:r>
      <w:r w:rsidRPr="002F1463">
        <w:rPr>
          <w:rFonts w:cs="Arial"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S.Marino</w:t>
      </w:r>
      <w:proofErr w:type="spellEnd"/>
      <w:r w:rsidRPr="002F1463">
        <w:rPr>
          <w:rFonts w:cs="Arial"/>
          <w:bCs/>
          <w:sz w:val="20"/>
          <w:szCs w:val="20"/>
        </w:rPr>
        <w:t xml:space="preserve">, Bologna 1993 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P. </w:t>
      </w:r>
      <w:proofErr w:type="spellStart"/>
      <w:r w:rsidRPr="002F1463">
        <w:rPr>
          <w:rFonts w:cs="Arial"/>
          <w:bCs/>
          <w:sz w:val="20"/>
          <w:szCs w:val="20"/>
        </w:rPr>
        <w:t>Mansanti</w:t>
      </w:r>
      <w:proofErr w:type="spellEnd"/>
      <w:r w:rsidRPr="002F1463">
        <w:rPr>
          <w:rFonts w:cs="Arial"/>
          <w:bCs/>
          <w:sz w:val="20"/>
          <w:szCs w:val="20"/>
        </w:rPr>
        <w:t xml:space="preserve">, S. Guerra, A. Zurlo et al.: Valutazione degli indici di flogosi nel paziente anziano con broncopolmonite batterica. Atti del 10° Congresso Nazionale della Società Italiana Di Medicina di Laboratorio, Verona 5-7 Dicembre 1996.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S. Guerra,…., A. Zurlo et al.: Pazienti anziani ospedalizzati ed infezioni delle vie urinarie. Atti del 10° Congresso Nazionale della Società Italiana Di Medicina di Laboratorio, Verona 5-7 Dicembre 1996.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A. Zurlo et al. Nuove acquisizioni </w:t>
      </w:r>
      <w:proofErr w:type="spellStart"/>
      <w:r w:rsidRPr="002F1463">
        <w:rPr>
          <w:rFonts w:cs="Arial"/>
          <w:bCs/>
          <w:sz w:val="20"/>
          <w:szCs w:val="20"/>
        </w:rPr>
        <w:t>intema</w:t>
      </w:r>
      <w:proofErr w:type="spellEnd"/>
      <w:r w:rsidRPr="002F1463">
        <w:rPr>
          <w:rFonts w:cs="Arial"/>
          <w:bCs/>
          <w:sz w:val="20"/>
          <w:szCs w:val="20"/>
        </w:rPr>
        <w:t xml:space="preserve"> di terapia della demenza. Atti del X Congresso Nazionale SIGO, Avellino 8-10/Maggio 1997.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Sindrome di </w:t>
      </w:r>
      <w:proofErr w:type="spellStart"/>
      <w:r w:rsidRPr="002F1463">
        <w:rPr>
          <w:rFonts w:cs="Arial"/>
          <w:bCs/>
          <w:sz w:val="20"/>
          <w:szCs w:val="20"/>
        </w:rPr>
        <w:t>Munchausen</w:t>
      </w:r>
      <w:proofErr w:type="spellEnd"/>
      <w:r w:rsidRPr="002F1463">
        <w:rPr>
          <w:rFonts w:cs="Arial"/>
          <w:bCs/>
          <w:sz w:val="20"/>
          <w:szCs w:val="20"/>
        </w:rPr>
        <w:t xml:space="preserve"> incompleta in ultraottantenne: descrizione di un caso clinico. Atti del Convegno “Esperienze cliniche in Medicina Interna” Bologna 11/10/1997.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AIDS in ultraottantenne: descrizione di un caso clinico. Atti del Convegno “Esperienze cliniche in Medicina Interna” Bologna 11/10/1997.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Una strana forma di necrobiosi lipoidea. Atti del Convegno “Esperienze cliniche in Medicina Interna” Porto San Giorgio 23/5/1998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Paraplegia prima manifestazione di linfoma. Atti del Convegno “Esperienze cliniche in Medicina Interna” Porto San Giorgio 23/5/1998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Pancreatite </w:t>
      </w:r>
      <w:proofErr w:type="spellStart"/>
      <w:r w:rsidRPr="002F1463">
        <w:rPr>
          <w:rFonts w:cs="Arial"/>
          <w:bCs/>
          <w:sz w:val="20"/>
          <w:szCs w:val="20"/>
        </w:rPr>
        <w:t>cronoca</w:t>
      </w:r>
      <w:proofErr w:type="spellEnd"/>
      <w:r w:rsidRPr="002F1463">
        <w:rPr>
          <w:rFonts w:cs="Arial"/>
          <w:bCs/>
          <w:sz w:val="20"/>
          <w:szCs w:val="20"/>
        </w:rPr>
        <w:t xml:space="preserve"> sclerosante in ultraottantenne. Atti del Convegno “Esperienze cliniche in Medicina Interna” Porto San Giorgio 23/5/1998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CID in neoplasia gastrica misconosciuta. Atti del Convegno “Esperienze cliniche in Medicina Interna” Porto San Giorgio 23/5/1998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Grave crisi asmatica da </w:t>
      </w:r>
      <w:proofErr w:type="spellStart"/>
      <w:r w:rsidRPr="002F1463">
        <w:rPr>
          <w:rFonts w:cs="Arial"/>
          <w:bCs/>
          <w:sz w:val="20"/>
          <w:szCs w:val="20"/>
        </w:rPr>
        <w:t>metimazolo</w:t>
      </w:r>
      <w:proofErr w:type="spellEnd"/>
      <w:r w:rsidRPr="002F1463">
        <w:rPr>
          <w:rFonts w:cs="Arial"/>
          <w:bCs/>
          <w:sz w:val="20"/>
          <w:szCs w:val="20"/>
        </w:rPr>
        <w:t xml:space="preserve"> in bronchitico cronico ultraottantenne. Atti del Convegno “Esperienze cliniche in Medicina Interna” Porto San Giorgio 23/5/1998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M. Gallerani, …, A. Zurlo et al. Sindrome vertiginosa e </w:t>
      </w:r>
      <w:proofErr w:type="spellStart"/>
      <w:r w:rsidRPr="002F1463">
        <w:rPr>
          <w:rFonts w:cs="Arial"/>
          <w:bCs/>
          <w:sz w:val="20"/>
          <w:szCs w:val="20"/>
        </w:rPr>
        <w:t>polimialgia</w:t>
      </w:r>
      <w:proofErr w:type="spellEnd"/>
      <w:r w:rsidRPr="002F1463">
        <w:rPr>
          <w:rFonts w:cs="Arial"/>
          <w:bCs/>
          <w:sz w:val="20"/>
          <w:szCs w:val="20"/>
        </w:rPr>
        <w:t xml:space="preserve"> reumatica. Atti del Convegno “Esperienze cliniche in Medicina Interna” Porto San Giorgio 23/5/1998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>R. Zanca, ……, A. Zurlo et al. Fattori di rischio in pazienti con demenza senile tipo Alzheimer e demenza vascolare.  Atti del 43° Congresso Nazionale SIGG, Firenze, Novembre 1998.</w:t>
      </w:r>
      <w:r w:rsidRPr="002F1463">
        <w:rPr>
          <w:rFonts w:cs="Arial"/>
          <w:bCs/>
          <w:color w:val="FF0000"/>
          <w:sz w:val="20"/>
          <w:szCs w:val="20"/>
        </w:rPr>
        <w:t xml:space="preserve">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G. Zuliani, ….., A. Zurlo et al. </w:t>
      </w:r>
      <w:r w:rsidRPr="002F1463">
        <w:rPr>
          <w:rFonts w:cs="Arial"/>
          <w:bCs/>
          <w:sz w:val="20"/>
          <w:szCs w:val="20"/>
          <w:lang w:val="en-GB"/>
        </w:rPr>
        <w:t xml:space="preserve">Risk factors associated with vascular dementia and senile dementia of Alzheimer’s type. 71th European Atherosclerosis Society (EAS),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Athen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F1463">
            <w:rPr>
              <w:rFonts w:cs="Arial"/>
              <w:bCs/>
              <w:sz w:val="20"/>
              <w:szCs w:val="20"/>
              <w:lang w:val="en-GB"/>
            </w:rPr>
            <w:t>Greece</w:t>
          </w:r>
        </w:smartTag>
      </w:smartTag>
      <w:r w:rsidRPr="002F1463">
        <w:rPr>
          <w:rFonts w:cs="Arial"/>
          <w:bCs/>
          <w:sz w:val="20"/>
          <w:szCs w:val="20"/>
          <w:lang w:val="en-GB"/>
        </w:rPr>
        <w:t>, May 26-29 1999.</w:t>
      </w:r>
      <w:r w:rsidRPr="002F1463">
        <w:rPr>
          <w:rFonts w:cs="Arial"/>
          <w:bCs/>
          <w:color w:val="FF0000"/>
          <w:sz w:val="20"/>
          <w:szCs w:val="20"/>
          <w:lang w:val="en-GB"/>
        </w:rPr>
        <w:t xml:space="preserve">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  <w:lang w:val="en-GB"/>
        </w:rPr>
      </w:pPr>
      <w:r w:rsidRPr="002F1463">
        <w:rPr>
          <w:rFonts w:cs="Arial"/>
          <w:bCs/>
          <w:sz w:val="20"/>
          <w:szCs w:val="20"/>
          <w:lang w:val="en-GB"/>
        </w:rPr>
        <w:t xml:space="preserve">G. Zuliani, R.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Zanca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, M.R.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Munari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, A.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Blè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, </w:t>
      </w:r>
      <w:r w:rsidRPr="002F1463">
        <w:rPr>
          <w:rFonts w:cs="Arial"/>
          <w:bCs/>
          <w:i/>
          <w:iCs/>
          <w:sz w:val="20"/>
          <w:szCs w:val="20"/>
          <w:u w:val="single"/>
          <w:lang w:val="en-GB"/>
        </w:rPr>
        <w:t>A. Zurlo</w:t>
      </w:r>
      <w:r w:rsidRPr="002F1463">
        <w:rPr>
          <w:rFonts w:cs="Arial"/>
          <w:bCs/>
          <w:sz w:val="20"/>
          <w:szCs w:val="20"/>
          <w:lang w:val="en-GB"/>
        </w:rPr>
        <w:t xml:space="preserve">, R.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Fellin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: Risk factors associated with vascular dementia. 5</w:t>
      </w:r>
      <w:r w:rsidRPr="002F1463">
        <w:rPr>
          <w:rFonts w:cs="Arial"/>
          <w:bCs/>
          <w:sz w:val="20"/>
          <w:szCs w:val="20"/>
          <w:vertAlign w:val="superscript"/>
          <w:lang w:val="en-GB"/>
        </w:rPr>
        <w:t xml:space="preserve">th </w:t>
      </w:r>
      <w:r w:rsidRPr="002F1463">
        <w:rPr>
          <w:rFonts w:cs="Arial"/>
          <w:bCs/>
          <w:sz w:val="20"/>
          <w:szCs w:val="20"/>
          <w:lang w:val="en-GB"/>
        </w:rPr>
        <w:t>International Symposium Multiple Risk Factors in Cardiovascular Disease (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Atti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del Congresso), </w:t>
      </w:r>
      <w:smartTag w:uri="urn:schemas-microsoft-com:office:smarttags" w:element="City">
        <w:r w:rsidRPr="002F1463">
          <w:rPr>
            <w:rFonts w:cs="Arial"/>
            <w:bCs/>
            <w:sz w:val="20"/>
            <w:szCs w:val="20"/>
            <w:lang w:val="en-GB"/>
          </w:rPr>
          <w:t>Venice</w:t>
        </w:r>
      </w:smartTag>
      <w:r w:rsidRPr="002F1463">
        <w:rPr>
          <w:rFonts w:cs="Arial"/>
          <w:bCs/>
          <w:sz w:val="20"/>
          <w:szCs w:val="20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2F1463">
            <w:rPr>
              <w:rFonts w:cs="Arial"/>
              <w:bCs/>
              <w:sz w:val="20"/>
              <w:szCs w:val="20"/>
              <w:lang w:val="en-GB"/>
            </w:rPr>
            <w:t>Italy</w:t>
          </w:r>
        </w:smartTag>
      </w:smartTag>
      <w:r w:rsidRPr="002F1463">
        <w:rPr>
          <w:rFonts w:cs="Arial"/>
          <w:bCs/>
          <w:sz w:val="20"/>
          <w:szCs w:val="20"/>
          <w:lang w:val="en-GB"/>
        </w:rPr>
        <w:t>), October 28-31, 1999.</w:t>
      </w:r>
      <w:r w:rsidRPr="002F1463">
        <w:rPr>
          <w:rFonts w:cs="Arial"/>
          <w:bCs/>
          <w:color w:val="FF0000"/>
          <w:sz w:val="20"/>
          <w:szCs w:val="20"/>
          <w:lang w:val="en-GB"/>
        </w:rPr>
        <w:t xml:space="preserve">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A. </w:t>
      </w:r>
      <w:proofErr w:type="spellStart"/>
      <w:r w:rsidRPr="002F1463">
        <w:rPr>
          <w:rFonts w:cs="Arial"/>
          <w:bCs/>
          <w:sz w:val="20"/>
          <w:szCs w:val="20"/>
        </w:rPr>
        <w:t>Blè</w:t>
      </w:r>
      <w:proofErr w:type="spellEnd"/>
      <w:r w:rsidRPr="002F1463">
        <w:rPr>
          <w:rFonts w:cs="Arial"/>
          <w:bCs/>
          <w:sz w:val="20"/>
          <w:szCs w:val="20"/>
        </w:rPr>
        <w:t xml:space="preserve">, C. Vavalle, R. Zanca, </w:t>
      </w:r>
      <w:r w:rsidRPr="002F1463">
        <w:rPr>
          <w:rFonts w:cs="Arial"/>
          <w:bCs/>
          <w:i/>
          <w:iCs/>
          <w:sz w:val="20"/>
          <w:szCs w:val="20"/>
          <w:u w:val="single"/>
        </w:rPr>
        <w:t>A. Zurlo</w:t>
      </w:r>
      <w:r w:rsidRPr="002F1463">
        <w:rPr>
          <w:rFonts w:cs="Arial"/>
          <w:bCs/>
          <w:sz w:val="20"/>
          <w:szCs w:val="20"/>
        </w:rPr>
        <w:t>, et al.: Fattori predittivi di mortalità precoce in pazienti con ictus ischemico. 44° Congresso Nazionale della Società Italiana di Gerontologia e Geriatria (Atti del Congresso). Napoli, 11-14 Novembre 1999.</w:t>
      </w:r>
      <w:r w:rsidRPr="002F1463">
        <w:rPr>
          <w:rFonts w:cs="Arial"/>
          <w:bCs/>
          <w:color w:val="FF0000"/>
          <w:sz w:val="20"/>
          <w:szCs w:val="20"/>
        </w:rPr>
        <w:t xml:space="preserve">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i/>
          <w:iCs/>
          <w:sz w:val="20"/>
          <w:szCs w:val="20"/>
          <w:u w:val="single"/>
          <w:lang w:val="en-GB"/>
        </w:rPr>
        <w:t>A. Zurlo</w:t>
      </w:r>
      <w:r w:rsidRPr="002F1463">
        <w:rPr>
          <w:rFonts w:cs="Arial"/>
          <w:bCs/>
          <w:sz w:val="20"/>
          <w:szCs w:val="20"/>
          <w:lang w:val="en-GB"/>
        </w:rPr>
        <w:t xml:space="preserve"> et al.: The study of co-morbidity in the assessment of cognitive decline in the elderly. 2</w:t>
      </w:r>
      <w:r w:rsidRPr="002F1463">
        <w:rPr>
          <w:rFonts w:cs="Arial"/>
          <w:bCs/>
          <w:sz w:val="20"/>
          <w:szCs w:val="20"/>
          <w:vertAlign w:val="superscript"/>
          <w:lang w:val="en-GB"/>
        </w:rPr>
        <w:t>nd</w:t>
      </w:r>
      <w:r w:rsidRPr="002F1463">
        <w:rPr>
          <w:rFonts w:cs="Arial"/>
          <w:bCs/>
          <w:sz w:val="20"/>
          <w:szCs w:val="20"/>
          <w:lang w:val="en-GB"/>
        </w:rPr>
        <w:t xml:space="preserve"> International meeting on cognitive, affective and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behavior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disorders in the elderly (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Atti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del Congresso). </w:t>
      </w:r>
      <w:r w:rsidRPr="002F1463">
        <w:rPr>
          <w:rFonts w:cs="Arial"/>
          <w:bCs/>
          <w:sz w:val="20"/>
          <w:szCs w:val="20"/>
        </w:rPr>
        <w:t xml:space="preserve">Bologna, </w:t>
      </w:r>
      <w:proofErr w:type="spellStart"/>
      <w:r w:rsidRPr="002F1463">
        <w:rPr>
          <w:rFonts w:cs="Arial"/>
          <w:bCs/>
          <w:sz w:val="20"/>
          <w:szCs w:val="20"/>
        </w:rPr>
        <w:t>June</w:t>
      </w:r>
      <w:proofErr w:type="spellEnd"/>
      <w:r w:rsidRPr="002F1463">
        <w:rPr>
          <w:rFonts w:cs="Arial"/>
          <w:bCs/>
          <w:sz w:val="20"/>
          <w:szCs w:val="20"/>
        </w:rPr>
        <w:t xml:space="preserve"> 22-24, 2000.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G. Zuliani, …, A. Zurlo et al. </w:t>
      </w:r>
      <w:r w:rsidRPr="002F1463">
        <w:rPr>
          <w:rFonts w:cs="Arial"/>
          <w:bCs/>
          <w:sz w:val="20"/>
          <w:szCs w:val="20"/>
          <w:lang w:val="en-GB"/>
        </w:rPr>
        <w:t xml:space="preserve">Factors associated with dementia in subjects with cerebrovascular disease.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Atti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del Congresso “Cognitive, affective and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behavior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disorders in the elderly. </w:t>
      </w:r>
      <w:smartTag w:uri="urn:schemas-microsoft-com:office:smarttags" w:element="City">
        <w:smartTag w:uri="urn:schemas-microsoft-com:office:smarttags" w:element="place">
          <w:r w:rsidRPr="002F1463">
            <w:rPr>
              <w:rFonts w:cs="Arial"/>
              <w:bCs/>
              <w:sz w:val="20"/>
              <w:szCs w:val="20"/>
              <w:lang w:val="en-GB"/>
            </w:rPr>
            <w:t>Bologna</w:t>
          </w:r>
        </w:smartTag>
      </w:smartTag>
      <w:r w:rsidRPr="002F1463">
        <w:rPr>
          <w:rFonts w:cs="Arial"/>
          <w:bCs/>
          <w:sz w:val="20"/>
          <w:szCs w:val="20"/>
          <w:lang w:val="en-GB"/>
        </w:rPr>
        <w:t xml:space="preserve"> 22-24 June 2000.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G. Zuliani, …, A. Zurlo et al. </w:t>
      </w:r>
      <w:r w:rsidRPr="002F1463">
        <w:rPr>
          <w:rFonts w:cs="Arial"/>
          <w:bCs/>
          <w:sz w:val="20"/>
          <w:szCs w:val="20"/>
          <w:lang w:val="en-GB"/>
        </w:rPr>
        <w:t xml:space="preserve">Risk factors in subjects with vascular dementia and senile dementia of Alzheimer’s type.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Atti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del Congresso “Cognitive, affective and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behavior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disorders in the elderly. </w:t>
      </w:r>
      <w:smartTag w:uri="urn:schemas-microsoft-com:office:smarttags" w:element="City">
        <w:smartTag w:uri="urn:schemas-microsoft-com:office:smarttags" w:element="place">
          <w:r w:rsidRPr="002F1463">
            <w:rPr>
              <w:rFonts w:cs="Arial"/>
              <w:bCs/>
              <w:sz w:val="20"/>
              <w:szCs w:val="20"/>
              <w:lang w:val="en-GB"/>
            </w:rPr>
            <w:t>Bologna</w:t>
          </w:r>
        </w:smartTag>
      </w:smartTag>
      <w:r w:rsidRPr="002F1463">
        <w:rPr>
          <w:rFonts w:cs="Arial"/>
          <w:bCs/>
          <w:sz w:val="20"/>
          <w:szCs w:val="20"/>
          <w:lang w:val="en-GB"/>
        </w:rPr>
        <w:t xml:space="preserve"> 22-24 June 2000.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A. </w:t>
      </w:r>
      <w:proofErr w:type="spellStart"/>
      <w:r w:rsidRPr="002F1463">
        <w:rPr>
          <w:rFonts w:cs="Arial"/>
          <w:bCs/>
          <w:sz w:val="20"/>
          <w:szCs w:val="20"/>
        </w:rPr>
        <w:t>Blè</w:t>
      </w:r>
      <w:proofErr w:type="spellEnd"/>
      <w:r w:rsidRPr="002F1463">
        <w:rPr>
          <w:rFonts w:cs="Arial"/>
          <w:bCs/>
          <w:sz w:val="20"/>
          <w:szCs w:val="20"/>
        </w:rPr>
        <w:t xml:space="preserve">, A.R. Atti, R. Zanca, C. Vavalle, </w:t>
      </w:r>
      <w:r w:rsidRPr="002F1463">
        <w:rPr>
          <w:rFonts w:cs="Arial"/>
          <w:bCs/>
          <w:i/>
          <w:sz w:val="20"/>
          <w:szCs w:val="20"/>
          <w:u w:val="single"/>
        </w:rPr>
        <w:t>A. Zurlo</w:t>
      </w:r>
      <w:r w:rsidRPr="002F1463">
        <w:rPr>
          <w:rFonts w:cs="Arial"/>
          <w:bCs/>
          <w:iCs/>
          <w:sz w:val="20"/>
          <w:szCs w:val="20"/>
        </w:rPr>
        <w:t xml:space="preserve">, et al.: Associazione tra </w:t>
      </w:r>
      <w:proofErr w:type="spellStart"/>
      <w:r w:rsidRPr="002F1463">
        <w:rPr>
          <w:rFonts w:cs="Arial"/>
          <w:bCs/>
          <w:iCs/>
          <w:sz w:val="20"/>
          <w:szCs w:val="20"/>
        </w:rPr>
        <w:t>leucoaraiosi</w:t>
      </w:r>
      <w:proofErr w:type="spellEnd"/>
      <w:r w:rsidRPr="002F1463">
        <w:rPr>
          <w:rFonts w:cs="Arial"/>
          <w:bCs/>
          <w:iCs/>
          <w:sz w:val="20"/>
          <w:szCs w:val="20"/>
        </w:rPr>
        <w:t xml:space="preserve"> e dipendenza nelle BADL in un campione di pazienti con malattia di Alzheimer ad esordio tardivo. Comunicazioni e poster 46° Congresso Nazionale della Società Italiana di </w:t>
      </w:r>
      <w:proofErr w:type="spellStart"/>
      <w:r w:rsidRPr="002F1463">
        <w:rPr>
          <w:rFonts w:cs="Arial"/>
          <w:bCs/>
          <w:iCs/>
          <w:sz w:val="20"/>
          <w:szCs w:val="20"/>
        </w:rPr>
        <w:t>Gerontol</w:t>
      </w:r>
      <w:proofErr w:type="spellEnd"/>
      <w:r w:rsidRPr="002F1463">
        <w:rPr>
          <w:rFonts w:cs="Arial"/>
          <w:bCs/>
          <w:iCs/>
          <w:sz w:val="20"/>
          <w:szCs w:val="20"/>
        </w:rPr>
        <w:t>, e Geriatria (</w:t>
      </w:r>
      <w:proofErr w:type="spellStart"/>
      <w:r w:rsidRPr="002F1463">
        <w:rPr>
          <w:rFonts w:cs="Arial"/>
          <w:bCs/>
          <w:iCs/>
          <w:sz w:val="20"/>
          <w:szCs w:val="20"/>
        </w:rPr>
        <w:t>Giorn</w:t>
      </w:r>
      <w:proofErr w:type="spellEnd"/>
      <w:r w:rsidRPr="002F1463">
        <w:rPr>
          <w:rFonts w:cs="Arial"/>
          <w:bCs/>
          <w:iCs/>
          <w:sz w:val="20"/>
          <w:szCs w:val="20"/>
        </w:rPr>
        <w:t xml:space="preserve">. </w:t>
      </w:r>
      <w:proofErr w:type="spellStart"/>
      <w:r w:rsidRPr="002F1463">
        <w:rPr>
          <w:rFonts w:cs="Arial"/>
          <w:bCs/>
          <w:iCs/>
          <w:sz w:val="20"/>
          <w:szCs w:val="20"/>
        </w:rPr>
        <w:t>Gerontol</w:t>
      </w:r>
      <w:proofErr w:type="spellEnd"/>
      <w:r w:rsidRPr="002F1463">
        <w:rPr>
          <w:rFonts w:cs="Arial"/>
          <w:bCs/>
          <w:iCs/>
          <w:sz w:val="20"/>
          <w:szCs w:val="20"/>
        </w:rPr>
        <w:t xml:space="preserve">. 2001; 49: 333).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iCs/>
          <w:sz w:val="20"/>
          <w:szCs w:val="20"/>
        </w:rPr>
        <w:t xml:space="preserve">R. Zanca, A. </w:t>
      </w:r>
      <w:proofErr w:type="spellStart"/>
      <w:r w:rsidRPr="002F1463">
        <w:rPr>
          <w:rFonts w:cs="Arial"/>
          <w:bCs/>
          <w:iCs/>
          <w:sz w:val="20"/>
          <w:szCs w:val="20"/>
        </w:rPr>
        <w:t>Blè</w:t>
      </w:r>
      <w:proofErr w:type="spellEnd"/>
      <w:r w:rsidRPr="002F1463">
        <w:rPr>
          <w:rFonts w:cs="Arial"/>
          <w:bCs/>
          <w:iCs/>
          <w:sz w:val="20"/>
          <w:szCs w:val="20"/>
        </w:rPr>
        <w:t xml:space="preserve">, A.R. Atti, C. Cavalle, M.R. Munari, </w:t>
      </w:r>
      <w:r w:rsidRPr="002F1463">
        <w:rPr>
          <w:rFonts w:cs="Arial"/>
          <w:bCs/>
          <w:i/>
          <w:sz w:val="20"/>
          <w:szCs w:val="20"/>
          <w:u w:val="single"/>
        </w:rPr>
        <w:t>A. Zurlo</w:t>
      </w:r>
      <w:r w:rsidRPr="002F1463">
        <w:rPr>
          <w:rFonts w:cs="Arial"/>
          <w:bCs/>
          <w:iCs/>
          <w:sz w:val="20"/>
          <w:szCs w:val="20"/>
        </w:rPr>
        <w:t xml:space="preserve"> et al.: Condizioni cliniche associate alla presenza di </w:t>
      </w:r>
      <w:proofErr w:type="spellStart"/>
      <w:r w:rsidRPr="002F1463">
        <w:rPr>
          <w:rFonts w:cs="Arial"/>
          <w:bCs/>
          <w:iCs/>
          <w:sz w:val="20"/>
          <w:szCs w:val="20"/>
        </w:rPr>
        <w:t>leucoaraiosi</w:t>
      </w:r>
      <w:proofErr w:type="spellEnd"/>
      <w:r w:rsidRPr="002F1463">
        <w:rPr>
          <w:rFonts w:cs="Arial"/>
          <w:bCs/>
          <w:iCs/>
          <w:sz w:val="20"/>
          <w:szCs w:val="20"/>
        </w:rPr>
        <w:t xml:space="preserve"> in un campione di pazienti con demenza vascolare. Comunicazioni e poster 46° Congresso Nazionale della Società Italiana di </w:t>
      </w:r>
      <w:proofErr w:type="spellStart"/>
      <w:r w:rsidRPr="002F1463">
        <w:rPr>
          <w:rFonts w:cs="Arial"/>
          <w:bCs/>
          <w:iCs/>
          <w:sz w:val="20"/>
          <w:szCs w:val="20"/>
        </w:rPr>
        <w:t>Gerontol</w:t>
      </w:r>
      <w:proofErr w:type="spellEnd"/>
      <w:r w:rsidRPr="002F1463">
        <w:rPr>
          <w:rFonts w:cs="Arial"/>
          <w:bCs/>
          <w:iCs/>
          <w:sz w:val="20"/>
          <w:szCs w:val="20"/>
        </w:rPr>
        <w:t>, e Geriatria (</w:t>
      </w:r>
      <w:proofErr w:type="spellStart"/>
      <w:r w:rsidRPr="002F1463">
        <w:rPr>
          <w:rFonts w:cs="Arial"/>
          <w:bCs/>
          <w:iCs/>
          <w:sz w:val="20"/>
          <w:szCs w:val="20"/>
        </w:rPr>
        <w:t>Giorn</w:t>
      </w:r>
      <w:proofErr w:type="spellEnd"/>
      <w:r w:rsidRPr="002F1463">
        <w:rPr>
          <w:rFonts w:cs="Arial"/>
          <w:bCs/>
          <w:iCs/>
          <w:sz w:val="20"/>
          <w:szCs w:val="20"/>
        </w:rPr>
        <w:t xml:space="preserve">. </w:t>
      </w:r>
      <w:proofErr w:type="spellStart"/>
      <w:r w:rsidRPr="002F1463">
        <w:rPr>
          <w:rFonts w:cs="Arial"/>
          <w:bCs/>
          <w:iCs/>
          <w:sz w:val="20"/>
          <w:szCs w:val="20"/>
        </w:rPr>
        <w:t>Gerontol</w:t>
      </w:r>
      <w:proofErr w:type="spellEnd"/>
      <w:r w:rsidRPr="002F1463">
        <w:rPr>
          <w:rFonts w:cs="Arial"/>
          <w:bCs/>
          <w:iCs/>
          <w:sz w:val="20"/>
          <w:szCs w:val="20"/>
        </w:rPr>
        <w:t xml:space="preserve">. 2001; 49: 333).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F. Anzivino, P. </w:t>
      </w:r>
      <w:proofErr w:type="spellStart"/>
      <w:r w:rsidRPr="002F1463">
        <w:rPr>
          <w:rFonts w:cs="Arial"/>
          <w:bCs/>
          <w:sz w:val="20"/>
          <w:szCs w:val="20"/>
        </w:rPr>
        <w:t>Mansanti</w:t>
      </w:r>
      <w:proofErr w:type="spellEnd"/>
      <w:r w:rsidRPr="002F1463">
        <w:rPr>
          <w:rFonts w:cs="Arial"/>
          <w:bCs/>
          <w:sz w:val="20"/>
          <w:szCs w:val="20"/>
        </w:rPr>
        <w:t xml:space="preserve">, L. Menozzi, AR. Trapassi, AM. Zagatti, </w:t>
      </w:r>
      <w:r w:rsidRPr="002F1463">
        <w:rPr>
          <w:rFonts w:cs="Arial"/>
          <w:bCs/>
          <w:i/>
          <w:iCs/>
          <w:sz w:val="20"/>
          <w:szCs w:val="20"/>
          <w:u w:val="single"/>
        </w:rPr>
        <w:t>A. Zurlo</w:t>
      </w:r>
      <w:r w:rsidRPr="002F1463">
        <w:rPr>
          <w:rFonts w:cs="Arial"/>
          <w:bCs/>
          <w:sz w:val="20"/>
          <w:szCs w:val="20"/>
        </w:rPr>
        <w:t xml:space="preserve"> : La prevenzione primaria e secondaria dello scompenso cardiaco nell’anziano. La prevenzione nell’anziano (Atti del Congresso), Piacenza 1-2 Giugno 2001.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A720F5">
        <w:rPr>
          <w:rFonts w:cs="Arial"/>
          <w:bCs/>
          <w:sz w:val="20"/>
          <w:szCs w:val="20"/>
          <w:lang w:val="en-US"/>
        </w:rPr>
        <w:t xml:space="preserve">A. Blè, A.R. Atti, R. Zanca, C. Vavalle, </w:t>
      </w:r>
      <w:smartTag w:uri="urn:schemas-microsoft-com:office:smarttags" w:element="PersonName">
        <w:smartTagPr>
          <w:attr w:name="ProductID" w:val="A. Zurlo"/>
        </w:smartTagPr>
        <w:r w:rsidRPr="00A720F5">
          <w:rPr>
            <w:rFonts w:cs="Arial"/>
            <w:bCs/>
            <w:i/>
            <w:sz w:val="20"/>
            <w:szCs w:val="20"/>
            <w:u w:val="single"/>
            <w:lang w:val="en-US"/>
          </w:rPr>
          <w:t>A. Zu</w:t>
        </w:r>
        <w:smartTag w:uri="urn:schemas-microsoft-com:office:smarttags" w:element="PersonName">
          <w:r w:rsidRPr="00A720F5">
            <w:rPr>
              <w:rFonts w:cs="Arial"/>
              <w:bCs/>
              <w:i/>
              <w:sz w:val="20"/>
              <w:szCs w:val="20"/>
              <w:u w:val="single"/>
              <w:lang w:val="en-US"/>
            </w:rPr>
            <w:t>r</w:t>
          </w:r>
        </w:smartTag>
        <w:r w:rsidRPr="00A720F5">
          <w:rPr>
            <w:rFonts w:cs="Arial"/>
            <w:bCs/>
            <w:i/>
            <w:sz w:val="20"/>
            <w:szCs w:val="20"/>
            <w:u w:val="single"/>
            <w:lang w:val="en-US"/>
          </w:rPr>
          <w:t>lo</w:t>
        </w:r>
      </w:smartTag>
      <w:r w:rsidRPr="00A720F5">
        <w:rPr>
          <w:rFonts w:cs="Arial"/>
          <w:bCs/>
          <w:iCs/>
          <w:sz w:val="20"/>
          <w:szCs w:val="20"/>
          <w:lang w:val="en-US"/>
        </w:rPr>
        <w:t>, et al.: Clinical co</w:t>
      </w:r>
      <w:smartTag w:uri="urn:schemas-microsoft-com:office:smarttags" w:element="PersonName">
        <w:r w:rsidRPr="00A720F5">
          <w:rPr>
            <w:rFonts w:cs="Arial"/>
            <w:bCs/>
            <w:iCs/>
            <w:sz w:val="20"/>
            <w:szCs w:val="20"/>
            <w:lang w:val="en-US"/>
          </w:rPr>
          <w:t>r</w:t>
        </w:r>
      </w:smartTag>
      <w:smartTag w:uri="urn:schemas-microsoft-com:office:smarttags" w:element="PersonName">
        <w:r w:rsidRPr="00A720F5">
          <w:rPr>
            <w:rFonts w:cs="Arial"/>
            <w:bCs/>
            <w:iCs/>
            <w:sz w:val="20"/>
            <w:szCs w:val="20"/>
            <w:lang w:val="en-US"/>
          </w:rPr>
          <w:t>r</w:t>
        </w:r>
      </w:smartTag>
      <w:r w:rsidRPr="00A720F5">
        <w:rPr>
          <w:rFonts w:cs="Arial"/>
          <w:bCs/>
          <w:iCs/>
          <w:sz w:val="20"/>
          <w:szCs w:val="20"/>
          <w:lang w:val="en-US"/>
        </w:rPr>
        <w:t>elates to leukoa</w:t>
      </w:r>
      <w:smartTag w:uri="urn:schemas-microsoft-com:office:smarttags" w:element="PersonName">
        <w:r w:rsidRPr="00A720F5">
          <w:rPr>
            <w:rFonts w:cs="Arial"/>
            <w:bCs/>
            <w:iCs/>
            <w:sz w:val="20"/>
            <w:szCs w:val="20"/>
            <w:lang w:val="en-US"/>
          </w:rPr>
          <w:t>r</w:t>
        </w:r>
      </w:smartTag>
      <w:r w:rsidRPr="00A720F5">
        <w:rPr>
          <w:rFonts w:cs="Arial"/>
          <w:bCs/>
          <w:iCs/>
          <w:sz w:val="20"/>
          <w:szCs w:val="20"/>
          <w:lang w:val="en-US"/>
        </w:rPr>
        <w:t>aiosis in a sample of subjects with late onset</w:t>
      </w:r>
      <w:r w:rsidRPr="00A720F5">
        <w:rPr>
          <w:rFonts w:cs="Arial"/>
          <w:bCs/>
          <w:sz w:val="20"/>
          <w:szCs w:val="20"/>
          <w:lang w:val="en-US"/>
        </w:rPr>
        <w:t xml:space="preserve"> Alzheime</w:t>
      </w:r>
      <w:smartTag w:uri="urn:schemas-microsoft-com:office:smarttags" w:element="PersonName">
        <w:r w:rsidRPr="00A720F5">
          <w:rPr>
            <w:rFonts w:cs="Arial"/>
            <w:bCs/>
            <w:sz w:val="20"/>
            <w:szCs w:val="20"/>
            <w:lang w:val="en-US"/>
          </w:rPr>
          <w:t>r</w:t>
        </w:r>
      </w:smartTag>
      <w:r w:rsidRPr="00A720F5">
        <w:rPr>
          <w:rFonts w:cs="Arial"/>
          <w:bCs/>
          <w:sz w:val="20"/>
          <w:szCs w:val="20"/>
          <w:lang w:val="en-US"/>
        </w:rPr>
        <w:t>’s disease o</w:t>
      </w:r>
      <w:smartTag w:uri="urn:schemas-microsoft-com:office:smarttags" w:element="PersonName">
        <w:r w:rsidRPr="00A720F5">
          <w:rPr>
            <w:rFonts w:cs="Arial"/>
            <w:bCs/>
            <w:sz w:val="20"/>
            <w:szCs w:val="20"/>
            <w:lang w:val="en-US"/>
          </w:rPr>
          <w:t>r</w:t>
        </w:r>
      </w:smartTag>
      <w:r w:rsidRPr="00A720F5">
        <w:rPr>
          <w:rFonts w:cs="Arial"/>
          <w:bCs/>
          <w:sz w:val="20"/>
          <w:szCs w:val="20"/>
          <w:lang w:val="en-US"/>
        </w:rPr>
        <w:t xml:space="preserve"> vascula</w:t>
      </w:r>
      <w:smartTag w:uri="urn:schemas-microsoft-com:office:smarttags" w:element="PersonName">
        <w:r w:rsidRPr="00A720F5">
          <w:rPr>
            <w:rFonts w:cs="Arial"/>
            <w:bCs/>
            <w:sz w:val="20"/>
            <w:szCs w:val="20"/>
            <w:lang w:val="en-US"/>
          </w:rPr>
          <w:t>r</w:t>
        </w:r>
      </w:smartTag>
      <w:r w:rsidRPr="00A720F5">
        <w:rPr>
          <w:rFonts w:cs="Arial"/>
          <w:bCs/>
          <w:sz w:val="20"/>
          <w:szCs w:val="20"/>
          <w:lang w:val="en-US"/>
        </w:rPr>
        <w:t xml:space="preserve"> dementia. </w:t>
      </w:r>
      <w:r w:rsidRPr="002F1463">
        <w:rPr>
          <w:rFonts w:cs="Arial"/>
          <w:bCs/>
          <w:sz w:val="20"/>
          <w:szCs w:val="20"/>
          <w:lang w:val="en-GB"/>
        </w:rPr>
        <w:t>Second Inte</w:t>
      </w:r>
      <w:smartTag w:uri="urn:schemas-microsoft-com:office:smarttags" w:element="PersonName">
        <w:r w:rsidRPr="002F1463">
          <w:rPr>
            <w:rFonts w:cs="Arial"/>
            <w:bCs/>
            <w:sz w:val="20"/>
            <w:szCs w:val="20"/>
            <w:lang w:val="en-GB"/>
          </w:rPr>
          <w:t>r</w:t>
        </w:r>
      </w:smartTag>
      <w:r w:rsidRPr="002F1463">
        <w:rPr>
          <w:rFonts w:cs="Arial"/>
          <w:bCs/>
          <w:sz w:val="20"/>
          <w:szCs w:val="20"/>
          <w:lang w:val="en-GB"/>
        </w:rPr>
        <w:t>national Cong</w:t>
      </w:r>
      <w:smartTag w:uri="urn:schemas-microsoft-com:office:smarttags" w:element="PersonName">
        <w:r w:rsidRPr="002F1463">
          <w:rPr>
            <w:rFonts w:cs="Arial"/>
            <w:bCs/>
            <w:sz w:val="20"/>
            <w:szCs w:val="20"/>
            <w:lang w:val="en-GB"/>
          </w:rPr>
          <w:t>r</w:t>
        </w:r>
      </w:smartTag>
      <w:r w:rsidRPr="002F1463">
        <w:rPr>
          <w:rFonts w:cs="Arial"/>
          <w:bCs/>
          <w:sz w:val="20"/>
          <w:szCs w:val="20"/>
          <w:lang w:val="en-GB"/>
        </w:rPr>
        <w:t>ess on Vascula</w:t>
      </w:r>
      <w:smartTag w:uri="urn:schemas-microsoft-com:office:smarttags" w:element="PersonName">
        <w:r w:rsidRPr="002F1463">
          <w:rPr>
            <w:rFonts w:cs="Arial"/>
            <w:bCs/>
            <w:sz w:val="20"/>
            <w:szCs w:val="20"/>
            <w:lang w:val="en-GB"/>
          </w:rPr>
          <w:t>r</w:t>
        </w:r>
      </w:smartTag>
      <w:r w:rsidRPr="002F1463">
        <w:rPr>
          <w:rFonts w:cs="Arial"/>
          <w:bCs/>
          <w:sz w:val="20"/>
          <w:szCs w:val="20"/>
          <w:lang w:val="en-GB"/>
        </w:rPr>
        <w:t xml:space="preserve"> Dementia (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Atti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del Cong</w:t>
      </w:r>
      <w:smartTag w:uri="urn:schemas-microsoft-com:office:smarttags" w:element="PersonName">
        <w:r w:rsidRPr="002F1463">
          <w:rPr>
            <w:rFonts w:cs="Arial"/>
            <w:bCs/>
            <w:sz w:val="20"/>
            <w:szCs w:val="20"/>
            <w:lang w:val="en-GB"/>
          </w:rPr>
          <w:t>r</w:t>
        </w:r>
      </w:smartTag>
      <w:r w:rsidRPr="002F1463">
        <w:rPr>
          <w:rFonts w:cs="Arial"/>
          <w:bCs/>
          <w:sz w:val="20"/>
          <w:szCs w:val="20"/>
          <w:lang w:val="en-GB"/>
        </w:rPr>
        <w:t xml:space="preserve">esso). </w:t>
      </w:r>
      <w:smartTag w:uri="urn:schemas-microsoft-com:office:smarttags" w:element="place">
        <w:smartTag w:uri="urn:schemas-microsoft-com:office:smarttags" w:element="City">
          <w:r w:rsidRPr="002F1463">
            <w:rPr>
              <w:rFonts w:cs="Arial"/>
              <w:bCs/>
              <w:sz w:val="20"/>
              <w:szCs w:val="20"/>
              <w:lang w:val="en-GB"/>
            </w:rPr>
            <w:t>Salzbu</w:t>
          </w:r>
          <w:smartTag w:uri="urn:schemas-microsoft-com:office:smarttags" w:element="PersonName">
            <w:r w:rsidRPr="002F1463">
              <w:rPr>
                <w:rFonts w:cs="Arial"/>
                <w:bCs/>
                <w:sz w:val="20"/>
                <w:szCs w:val="20"/>
                <w:lang w:val="en-GB"/>
              </w:rPr>
              <w:t>r</w:t>
            </w:r>
          </w:smartTag>
          <w:r w:rsidRPr="002F1463">
            <w:rPr>
              <w:rFonts w:cs="Arial"/>
              <w:bCs/>
              <w:sz w:val="20"/>
              <w:szCs w:val="20"/>
              <w:lang w:val="en-GB"/>
            </w:rPr>
            <w:t>g</w:t>
          </w:r>
        </w:smartTag>
        <w:r w:rsidRPr="002F1463">
          <w:rPr>
            <w:rFonts w:cs="Arial"/>
            <w:bCs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2F1463">
            <w:rPr>
              <w:rFonts w:cs="Arial"/>
              <w:bCs/>
              <w:sz w:val="20"/>
              <w:szCs w:val="20"/>
              <w:lang w:val="en-GB"/>
            </w:rPr>
            <w:t>Aust</w:t>
          </w:r>
          <w:smartTag w:uri="urn:schemas-microsoft-com:office:smarttags" w:element="PersonName">
            <w:r w:rsidRPr="002F1463">
              <w:rPr>
                <w:rFonts w:cs="Arial"/>
                <w:bCs/>
                <w:sz w:val="20"/>
                <w:szCs w:val="20"/>
                <w:lang w:val="en-GB"/>
              </w:rPr>
              <w:t>r</w:t>
            </w:r>
          </w:smartTag>
          <w:r w:rsidRPr="002F1463">
            <w:rPr>
              <w:rFonts w:cs="Arial"/>
              <w:bCs/>
              <w:sz w:val="20"/>
              <w:szCs w:val="20"/>
              <w:lang w:val="en-GB"/>
            </w:rPr>
            <w:t>ia</w:t>
          </w:r>
        </w:smartTag>
      </w:smartTag>
      <w:r w:rsidRPr="002F1463">
        <w:rPr>
          <w:rFonts w:cs="Arial"/>
          <w:bCs/>
          <w:sz w:val="20"/>
          <w:szCs w:val="20"/>
          <w:lang w:val="en-GB"/>
        </w:rPr>
        <w:t>, Janua</w:t>
      </w:r>
      <w:smartTag w:uri="urn:schemas-microsoft-com:office:smarttags" w:element="PersonName">
        <w:r w:rsidRPr="002F1463">
          <w:rPr>
            <w:rFonts w:cs="Arial"/>
            <w:bCs/>
            <w:sz w:val="20"/>
            <w:szCs w:val="20"/>
            <w:lang w:val="en-GB"/>
          </w:rPr>
          <w:t>r</w:t>
        </w:r>
      </w:smartTag>
      <w:r w:rsidRPr="002F1463">
        <w:rPr>
          <w:rFonts w:cs="Arial"/>
          <w:bCs/>
          <w:sz w:val="20"/>
          <w:szCs w:val="20"/>
          <w:lang w:val="en-GB"/>
        </w:rPr>
        <w:t xml:space="preserve">y 24-27, 2002.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  <w:lang w:val="en-GB"/>
        </w:rPr>
      </w:pPr>
      <w:r w:rsidRPr="00A720F5">
        <w:rPr>
          <w:rFonts w:cs="Arial"/>
          <w:bCs/>
          <w:sz w:val="20"/>
          <w:szCs w:val="20"/>
        </w:rPr>
        <w:lastRenderedPageBreak/>
        <w:t xml:space="preserve"> Blè A., …, Zurlo A., et al. </w:t>
      </w:r>
      <w:r w:rsidRPr="002F1463">
        <w:rPr>
          <w:rFonts w:cs="Arial"/>
          <w:bCs/>
          <w:sz w:val="20"/>
          <w:szCs w:val="20"/>
          <w:lang w:val="en-GB"/>
        </w:rPr>
        <w:t xml:space="preserve">Clinical correlates to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leukoaraiosis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in a sample of subjects with late onset Alzheimer’s disease or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vasculare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dementia Second International Congress on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vasculare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Dementia, </w:t>
      </w:r>
      <w:proofErr w:type="spellStart"/>
      <w:smartTag w:uri="urn:schemas-microsoft-com:office:smarttags" w:element="place">
        <w:smartTag w:uri="urn:schemas-microsoft-com:office:smarttags" w:element="City">
          <w:r w:rsidRPr="002F1463">
            <w:rPr>
              <w:rFonts w:cs="Arial"/>
              <w:bCs/>
              <w:sz w:val="20"/>
              <w:szCs w:val="20"/>
              <w:lang w:val="en-GB"/>
            </w:rPr>
            <w:t>Paphos</w:t>
          </w:r>
        </w:smartTag>
        <w:proofErr w:type="spellEnd"/>
        <w:r w:rsidRPr="002F1463">
          <w:rPr>
            <w:rFonts w:cs="Arial"/>
            <w:bCs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2F1463">
            <w:rPr>
              <w:rFonts w:cs="Arial"/>
              <w:bCs/>
              <w:sz w:val="20"/>
              <w:szCs w:val="20"/>
              <w:lang w:val="en-GB"/>
            </w:rPr>
            <w:t>Cyprus</w:t>
          </w:r>
        </w:smartTag>
      </w:smartTag>
      <w:r w:rsidRPr="002F1463">
        <w:rPr>
          <w:rFonts w:cs="Arial"/>
          <w:bCs/>
          <w:sz w:val="20"/>
          <w:szCs w:val="20"/>
          <w:lang w:val="en-GB"/>
        </w:rPr>
        <w:t>, October 4-7, 2001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2F1463">
        <w:rPr>
          <w:rFonts w:cs="Arial"/>
          <w:bCs/>
          <w:sz w:val="20"/>
          <w:szCs w:val="20"/>
        </w:rPr>
        <w:t xml:space="preserve">G. Zuliani, A. </w:t>
      </w:r>
      <w:proofErr w:type="spellStart"/>
      <w:r w:rsidRPr="002F1463">
        <w:rPr>
          <w:rFonts w:cs="Arial"/>
          <w:bCs/>
          <w:sz w:val="20"/>
          <w:szCs w:val="20"/>
        </w:rPr>
        <w:t>Blè</w:t>
      </w:r>
      <w:proofErr w:type="spellEnd"/>
      <w:r w:rsidRPr="002F1463">
        <w:rPr>
          <w:rFonts w:cs="Arial"/>
          <w:bCs/>
          <w:sz w:val="20"/>
          <w:szCs w:val="20"/>
        </w:rPr>
        <w:t xml:space="preserve">, R. Zanca, MR.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Munari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, </w:t>
      </w:r>
      <w:r w:rsidRPr="002F1463">
        <w:rPr>
          <w:rFonts w:cs="Arial"/>
          <w:bCs/>
          <w:i/>
          <w:iCs/>
          <w:sz w:val="20"/>
          <w:szCs w:val="20"/>
          <w:u w:val="single"/>
          <w:lang w:val="en-GB"/>
        </w:rPr>
        <w:t>A. Zurlo</w:t>
      </w:r>
      <w:r w:rsidRPr="002F1463">
        <w:rPr>
          <w:rFonts w:cs="Arial"/>
          <w:bCs/>
          <w:sz w:val="20"/>
          <w:szCs w:val="20"/>
          <w:lang w:val="en-GB"/>
        </w:rPr>
        <w:t xml:space="preserve">, et al.: Apo E polymorphisms in older 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italian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subjects with vascular dementia or late onset Alzheimer’s disease. Second International Congress on Vascular Dementia (</w:t>
      </w:r>
      <w:proofErr w:type="spellStart"/>
      <w:r w:rsidRPr="002F1463">
        <w:rPr>
          <w:rFonts w:cs="Arial"/>
          <w:bCs/>
          <w:sz w:val="20"/>
          <w:szCs w:val="20"/>
          <w:lang w:val="en-GB"/>
        </w:rPr>
        <w:t>Atti</w:t>
      </w:r>
      <w:proofErr w:type="spellEnd"/>
      <w:r w:rsidRPr="002F1463">
        <w:rPr>
          <w:rFonts w:cs="Arial"/>
          <w:bCs/>
          <w:sz w:val="20"/>
          <w:szCs w:val="20"/>
          <w:lang w:val="en-GB"/>
        </w:rPr>
        <w:t xml:space="preserve"> del Congresso) </w:t>
      </w:r>
      <w:smartTag w:uri="urn:schemas-microsoft-com:office:smarttags" w:element="place">
        <w:smartTag w:uri="urn:schemas-microsoft-com:office:smarttags" w:element="City">
          <w:r w:rsidRPr="002F1463">
            <w:rPr>
              <w:rFonts w:cs="Arial"/>
              <w:bCs/>
              <w:sz w:val="20"/>
              <w:szCs w:val="20"/>
              <w:lang w:val="en-GB"/>
            </w:rPr>
            <w:t>Salzburg</w:t>
          </w:r>
        </w:smartTag>
        <w:r w:rsidRPr="002F1463">
          <w:rPr>
            <w:rFonts w:cs="Arial"/>
            <w:bCs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2F1463">
            <w:rPr>
              <w:rFonts w:cs="Arial"/>
              <w:bCs/>
              <w:sz w:val="20"/>
              <w:szCs w:val="20"/>
              <w:lang w:val="en-GB"/>
            </w:rPr>
            <w:t>Austria</w:t>
          </w:r>
        </w:smartTag>
      </w:smartTag>
      <w:r w:rsidRPr="002F1463">
        <w:rPr>
          <w:rFonts w:cs="Arial"/>
          <w:bCs/>
          <w:sz w:val="20"/>
          <w:szCs w:val="20"/>
          <w:lang w:val="en-GB"/>
        </w:rPr>
        <w:t xml:space="preserve">, January 24-27, 2002  </w:t>
      </w:r>
    </w:p>
    <w:p w:rsidR="00A720F5" w:rsidRPr="002F1463" w:rsidRDefault="00A720F5" w:rsidP="00A720F5">
      <w:pPr>
        <w:numPr>
          <w:ilvl w:val="0"/>
          <w:numId w:val="2"/>
        </w:numPr>
        <w:jc w:val="both"/>
        <w:rPr>
          <w:rFonts w:cs="Arial"/>
          <w:bCs/>
          <w:sz w:val="20"/>
          <w:szCs w:val="20"/>
        </w:rPr>
      </w:pPr>
      <w:r w:rsidRPr="00A720F5">
        <w:rPr>
          <w:rFonts w:cs="Arial"/>
          <w:bCs/>
          <w:sz w:val="20"/>
          <w:szCs w:val="20"/>
          <w:lang w:val="en-US"/>
        </w:rPr>
        <w:t xml:space="preserve">G. Zuliani, ….., </w:t>
      </w:r>
      <w:smartTag w:uri="urn:schemas-microsoft-com:office:smarttags" w:element="PersonName">
        <w:smartTagPr>
          <w:attr w:name="ProductID" w:val="A. Zurlo"/>
        </w:smartTagPr>
        <w:r w:rsidRPr="00A720F5">
          <w:rPr>
            <w:rFonts w:cs="Arial"/>
            <w:bCs/>
            <w:i/>
            <w:iCs/>
            <w:sz w:val="20"/>
            <w:szCs w:val="20"/>
            <w:u w:val="single"/>
            <w:lang w:val="en-US"/>
          </w:rPr>
          <w:t>A. Zurlo</w:t>
        </w:r>
      </w:smartTag>
      <w:r w:rsidRPr="00A720F5">
        <w:rPr>
          <w:rFonts w:cs="Arial"/>
          <w:bCs/>
          <w:sz w:val="20"/>
          <w:szCs w:val="20"/>
          <w:lang w:val="en-US"/>
        </w:rPr>
        <w:t xml:space="preserve">, et al.: Lipoprotein profile in older patients with vascular dementia and senile dementia of Alzheimer’s type. </w:t>
      </w:r>
      <w:r w:rsidRPr="002F1463">
        <w:rPr>
          <w:rFonts w:cs="Arial"/>
          <w:bCs/>
          <w:sz w:val="20"/>
          <w:szCs w:val="20"/>
        </w:rPr>
        <w:t xml:space="preserve">Second International </w:t>
      </w:r>
      <w:proofErr w:type="spellStart"/>
      <w:r w:rsidRPr="002F1463">
        <w:rPr>
          <w:rFonts w:cs="Arial"/>
          <w:bCs/>
          <w:sz w:val="20"/>
          <w:szCs w:val="20"/>
        </w:rPr>
        <w:t>Congress</w:t>
      </w:r>
      <w:proofErr w:type="spellEnd"/>
      <w:r w:rsidRPr="002F1463">
        <w:rPr>
          <w:rFonts w:cs="Arial"/>
          <w:bCs/>
          <w:sz w:val="20"/>
          <w:szCs w:val="20"/>
        </w:rPr>
        <w:t xml:space="preserve"> on </w:t>
      </w:r>
      <w:proofErr w:type="spellStart"/>
      <w:r w:rsidRPr="002F1463">
        <w:rPr>
          <w:rFonts w:cs="Arial"/>
          <w:bCs/>
          <w:sz w:val="20"/>
          <w:szCs w:val="20"/>
        </w:rPr>
        <w:t>Vascular</w:t>
      </w:r>
      <w:proofErr w:type="spellEnd"/>
      <w:r w:rsidRPr="002F1463">
        <w:rPr>
          <w:rFonts w:cs="Arial"/>
          <w:bCs/>
          <w:sz w:val="20"/>
          <w:szCs w:val="20"/>
        </w:rPr>
        <w:t xml:space="preserve"> </w:t>
      </w:r>
      <w:proofErr w:type="spellStart"/>
      <w:r w:rsidRPr="002F1463">
        <w:rPr>
          <w:rFonts w:cs="Arial"/>
          <w:bCs/>
          <w:sz w:val="20"/>
          <w:szCs w:val="20"/>
        </w:rPr>
        <w:t>Dementia</w:t>
      </w:r>
      <w:proofErr w:type="spellEnd"/>
      <w:r w:rsidRPr="002F1463">
        <w:rPr>
          <w:rFonts w:cs="Arial"/>
          <w:bCs/>
          <w:sz w:val="20"/>
          <w:szCs w:val="20"/>
        </w:rPr>
        <w:t xml:space="preserve"> /Atti del Congresso) </w:t>
      </w:r>
      <w:proofErr w:type="spellStart"/>
      <w:r w:rsidRPr="002F1463">
        <w:rPr>
          <w:rFonts w:cs="Arial"/>
          <w:bCs/>
          <w:sz w:val="20"/>
          <w:szCs w:val="20"/>
        </w:rPr>
        <w:t>Salzburg</w:t>
      </w:r>
      <w:proofErr w:type="spellEnd"/>
      <w:r w:rsidRPr="002F1463">
        <w:rPr>
          <w:rFonts w:cs="Arial"/>
          <w:bCs/>
          <w:sz w:val="20"/>
          <w:szCs w:val="20"/>
        </w:rPr>
        <w:t xml:space="preserve">, Austria, </w:t>
      </w:r>
      <w:proofErr w:type="spellStart"/>
      <w:r w:rsidRPr="002F1463">
        <w:rPr>
          <w:rFonts w:cs="Arial"/>
          <w:bCs/>
          <w:sz w:val="20"/>
          <w:szCs w:val="20"/>
        </w:rPr>
        <w:t>January</w:t>
      </w:r>
      <w:proofErr w:type="spellEnd"/>
      <w:r w:rsidRPr="002F1463">
        <w:rPr>
          <w:rFonts w:cs="Arial"/>
          <w:bCs/>
          <w:sz w:val="20"/>
          <w:szCs w:val="20"/>
        </w:rPr>
        <w:t xml:space="preserve"> 24-27, 2002 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proofErr w:type="spellStart"/>
      <w:r w:rsidRPr="002F1463">
        <w:rPr>
          <w:rFonts w:cs="Arial"/>
          <w:b w:val="0"/>
          <w:sz w:val="20"/>
          <w:szCs w:val="20"/>
        </w:rPr>
        <w:t>E.Savino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b w:val="0"/>
            <w:sz w:val="20"/>
            <w:szCs w:val="20"/>
          </w:rPr>
          <w:t>A. Zurlo</w:t>
        </w:r>
      </w:smartTag>
      <w:r w:rsidRPr="002F1463">
        <w:rPr>
          <w:rFonts w:cs="Arial"/>
          <w:b w:val="0"/>
          <w:sz w:val="20"/>
          <w:szCs w:val="20"/>
        </w:rPr>
        <w:t xml:space="preserve"> et al. “Ruolo prognostico della forza di prensione della mano in pazienti anziani operati per frattura femorale”. 56° Congresso Nazionale SIGG, Firenze 20/11 – 3/12/2011 (pubblicato su Giornale di Gerontologia Dicembre 2011)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>Elisabetta  Savino</w:t>
      </w:r>
      <w:r w:rsidRPr="002F1463">
        <w:rPr>
          <w:rFonts w:cs="Arial"/>
          <w:b w:val="0"/>
          <w:sz w:val="20"/>
          <w:szCs w:val="20"/>
          <w:vertAlign w:val="superscript"/>
        </w:rPr>
        <w:t xml:space="preserve"> </w:t>
      </w:r>
      <w:r w:rsidRPr="002F1463">
        <w:rPr>
          <w:rFonts w:cs="Arial"/>
          <w:b w:val="0"/>
          <w:sz w:val="20"/>
          <w:szCs w:val="20"/>
        </w:rPr>
        <w:t xml:space="preserve">,Stefano Volpato, Lara Bianchi, Ilaria Pedriali, </w:t>
      </w:r>
      <w:smartTag w:uri="urn:schemas-microsoft-com:office:smarttags" w:element="PersonName">
        <w:smartTagPr>
          <w:attr w:name="ProductID" w:val="Anna Maria  Zagatti"/>
        </w:smartTagPr>
        <w:r w:rsidRPr="002F1463">
          <w:rPr>
            <w:rFonts w:cs="Arial"/>
            <w:b w:val="0"/>
            <w:sz w:val="20"/>
            <w:szCs w:val="20"/>
          </w:rPr>
          <w:t>Anna Maria  Zagatti</w:t>
        </w:r>
      </w:smartTag>
      <w:r w:rsidRPr="002F1463">
        <w:rPr>
          <w:rFonts w:cs="Arial"/>
          <w:b w:val="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Giovanni Zuliani"/>
        </w:smartTagPr>
        <w:smartTag w:uri="urn:schemas-microsoft-com:office:smarttags" w:element="PersonName">
          <w:r w:rsidRPr="002F1463">
            <w:rPr>
              <w:rFonts w:cs="Arial"/>
              <w:b w:val="0"/>
              <w:sz w:val="20"/>
              <w:szCs w:val="20"/>
            </w:rPr>
            <w:t>Giovanni</w:t>
          </w:r>
        </w:smartTag>
        <w:r w:rsidRPr="002F1463">
          <w:rPr>
            <w:rFonts w:cs="Arial"/>
            <w:b w:val="0"/>
            <w:sz w:val="20"/>
            <w:szCs w:val="20"/>
          </w:rPr>
          <w:t xml:space="preserve"> Zuliani</w:t>
        </w:r>
      </w:smartTag>
      <w:r w:rsidRPr="002F1463">
        <w:rPr>
          <w:rFonts w:cs="Arial"/>
          <w:b w:val="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Amedeo Zurlo"/>
        </w:smartTagPr>
        <w:r w:rsidRPr="002F1463">
          <w:rPr>
            <w:rFonts w:cs="Arial"/>
            <w:b w:val="0"/>
            <w:sz w:val="20"/>
            <w:szCs w:val="20"/>
          </w:rPr>
          <w:t>Amedeo Zurlo</w:t>
        </w:r>
      </w:smartTag>
      <w:r w:rsidRPr="002F1463">
        <w:rPr>
          <w:rFonts w:cs="Arial"/>
          <w:b w:val="0"/>
          <w:sz w:val="20"/>
          <w:szCs w:val="20"/>
          <w:vertAlign w:val="superscript"/>
        </w:rPr>
        <w:t xml:space="preserve">  : </w:t>
      </w:r>
      <w:proofErr w:type="spellStart"/>
      <w:r w:rsidRPr="002F1463">
        <w:rPr>
          <w:rFonts w:cs="Arial"/>
          <w:b w:val="0"/>
          <w:sz w:val="20"/>
          <w:szCs w:val="20"/>
        </w:rPr>
        <w:t>Prognostic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Value of </w:t>
      </w:r>
      <w:proofErr w:type="spellStart"/>
      <w:r w:rsidRPr="002F1463">
        <w:rPr>
          <w:rFonts w:cs="Arial"/>
          <w:b w:val="0"/>
          <w:sz w:val="20"/>
          <w:szCs w:val="20"/>
        </w:rPr>
        <w:t>Handgrip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</w:t>
      </w:r>
      <w:proofErr w:type="spellStart"/>
      <w:r w:rsidRPr="002F1463">
        <w:rPr>
          <w:rFonts w:cs="Arial"/>
          <w:b w:val="0"/>
          <w:sz w:val="20"/>
          <w:szCs w:val="20"/>
        </w:rPr>
        <w:t>Strength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in </w:t>
      </w:r>
      <w:proofErr w:type="spellStart"/>
      <w:r w:rsidRPr="002F1463">
        <w:rPr>
          <w:rFonts w:cs="Arial"/>
          <w:b w:val="0"/>
          <w:sz w:val="20"/>
          <w:szCs w:val="20"/>
        </w:rPr>
        <w:t>Older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</w:t>
      </w:r>
      <w:proofErr w:type="spellStart"/>
      <w:r w:rsidRPr="002F1463">
        <w:rPr>
          <w:rFonts w:cs="Arial"/>
          <w:b w:val="0"/>
          <w:sz w:val="20"/>
          <w:szCs w:val="20"/>
        </w:rPr>
        <w:t>Patients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</w:t>
      </w:r>
      <w:proofErr w:type="spellStart"/>
      <w:r w:rsidRPr="002F1463">
        <w:rPr>
          <w:rFonts w:cs="Arial"/>
          <w:b w:val="0"/>
          <w:sz w:val="20"/>
          <w:szCs w:val="20"/>
        </w:rPr>
        <w:t>Hospitalized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for Hip </w:t>
      </w:r>
      <w:proofErr w:type="spellStart"/>
      <w:r w:rsidRPr="002F1463">
        <w:rPr>
          <w:rFonts w:cs="Arial"/>
          <w:b w:val="0"/>
          <w:sz w:val="20"/>
          <w:szCs w:val="20"/>
        </w:rPr>
        <w:t>Fracture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</w:t>
      </w:r>
      <w:proofErr w:type="spellStart"/>
      <w:r w:rsidRPr="002F1463">
        <w:rPr>
          <w:rFonts w:cs="Arial"/>
          <w:b w:val="0"/>
          <w:sz w:val="20"/>
          <w:szCs w:val="20"/>
        </w:rPr>
        <w:t>Surgery</w:t>
      </w:r>
      <w:proofErr w:type="spellEnd"/>
      <w:r w:rsidRPr="002F1463">
        <w:rPr>
          <w:rFonts w:cs="Arial"/>
          <w:b w:val="0"/>
          <w:sz w:val="20"/>
          <w:szCs w:val="20"/>
        </w:rPr>
        <w:t>. Atti del Convegno EUGMS Bruxelles 2012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proofErr w:type="spellStart"/>
      <w:r w:rsidRPr="002F1463">
        <w:rPr>
          <w:rFonts w:cs="Arial"/>
          <w:b w:val="0"/>
          <w:sz w:val="20"/>
          <w:szCs w:val="20"/>
        </w:rPr>
        <w:t>E.Savino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b w:val="0"/>
            <w:sz w:val="20"/>
            <w:szCs w:val="20"/>
          </w:rPr>
          <w:t>A. Zurlo</w:t>
        </w:r>
      </w:smartTag>
      <w:r w:rsidRPr="002F1463">
        <w:rPr>
          <w:rFonts w:cs="Arial"/>
          <w:b w:val="0"/>
          <w:sz w:val="20"/>
          <w:szCs w:val="20"/>
        </w:rPr>
        <w:t xml:space="preserve"> et al. : Forza di prensione della mano e recupero della deambulazione in pazienti anziani operati per frattura femorale. 57° Congresso Nazionale SIGG Milano 21/11/2012 (pubblicato su Giornale di Gerontologia Dicembre 2012, Vol. LX, n° 6 pag. 462)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S. Magon,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b w:val="0"/>
            <w:sz w:val="20"/>
            <w:szCs w:val="20"/>
          </w:rPr>
          <w:t>A. Zurlo</w:t>
        </w:r>
      </w:smartTag>
      <w:r w:rsidRPr="002F1463">
        <w:rPr>
          <w:rFonts w:cs="Arial"/>
          <w:b w:val="0"/>
          <w:sz w:val="20"/>
          <w:szCs w:val="20"/>
        </w:rPr>
        <w:t xml:space="preserve"> et al. : Marcatori sierici di stress ossidativi in pazienti anziani affetti da MCI o m. di Alzheimer ad esordio tardivo. 57° Congresso Nazionale SIGG (pubblicato su Giornale Gerontologia Dicembre 2012, Vol. LX, n° 6 pag. 382-383)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G. Guerra, B. </w:t>
      </w:r>
      <w:proofErr w:type="spellStart"/>
      <w:r w:rsidRPr="002F1463">
        <w:rPr>
          <w:rFonts w:cs="Arial"/>
          <w:b w:val="0"/>
          <w:sz w:val="20"/>
          <w:szCs w:val="20"/>
        </w:rPr>
        <w:t>Codecà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b w:val="0"/>
            <w:sz w:val="20"/>
            <w:szCs w:val="20"/>
          </w:rPr>
          <w:t>A. Zurlo</w:t>
        </w:r>
      </w:smartTag>
      <w:r w:rsidRPr="002F1463">
        <w:rPr>
          <w:rFonts w:cs="Arial"/>
          <w:b w:val="0"/>
          <w:sz w:val="20"/>
          <w:szCs w:val="20"/>
        </w:rPr>
        <w:t>: Uno sfortunato viaggio in Tailandia. XXXIII S.I.M.I. Esperienze Cliniche in Medicina Interna Ferrara, Atti del Convegno 27/5/2011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proofErr w:type="spellStart"/>
      <w:r w:rsidRPr="002F1463">
        <w:rPr>
          <w:rFonts w:cs="Arial"/>
          <w:b w:val="0"/>
          <w:sz w:val="20"/>
          <w:szCs w:val="20"/>
        </w:rPr>
        <w:t>M.Trapassi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A. Zurlo"/>
        </w:smartTagPr>
        <w:r w:rsidRPr="002F1463">
          <w:rPr>
            <w:rFonts w:cs="Arial"/>
            <w:b w:val="0"/>
            <w:sz w:val="20"/>
            <w:szCs w:val="20"/>
          </w:rPr>
          <w:t>a. Zurlo</w:t>
        </w:r>
      </w:smartTag>
      <w:r w:rsidRPr="002F1463">
        <w:rPr>
          <w:rFonts w:cs="Arial"/>
          <w:b w:val="0"/>
          <w:sz w:val="20"/>
          <w:szCs w:val="20"/>
        </w:rPr>
        <w:t xml:space="preserve"> et al. </w:t>
      </w:r>
      <w:r w:rsidRPr="00A720F5">
        <w:rPr>
          <w:rFonts w:cs="Arial"/>
          <w:b w:val="0"/>
          <w:sz w:val="20"/>
          <w:szCs w:val="20"/>
          <w:lang w:val="en-US"/>
        </w:rPr>
        <w:t xml:space="preserve">Incidence of presbyphagia in a Geriatric Acute Care Unit. </w:t>
      </w:r>
      <w:r w:rsidRPr="002F1463">
        <w:rPr>
          <w:rFonts w:cs="Arial"/>
          <w:b w:val="0"/>
          <w:sz w:val="20"/>
          <w:szCs w:val="20"/>
        </w:rPr>
        <w:t xml:space="preserve">Congresso SIMI, Roma (pubblicato su </w:t>
      </w:r>
      <w:proofErr w:type="spellStart"/>
      <w:r w:rsidRPr="002F1463">
        <w:rPr>
          <w:rFonts w:cs="Arial"/>
          <w:b w:val="0"/>
          <w:sz w:val="20"/>
          <w:szCs w:val="20"/>
        </w:rPr>
        <w:t>Intern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. </w:t>
      </w:r>
      <w:proofErr w:type="spellStart"/>
      <w:r w:rsidRPr="002F1463">
        <w:rPr>
          <w:rFonts w:cs="Arial"/>
          <w:b w:val="0"/>
          <w:sz w:val="20"/>
          <w:szCs w:val="20"/>
        </w:rPr>
        <w:t>Emerg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. </w:t>
      </w:r>
      <w:proofErr w:type="spellStart"/>
      <w:r w:rsidRPr="002F1463">
        <w:rPr>
          <w:rFonts w:cs="Arial"/>
          <w:b w:val="0"/>
          <w:sz w:val="20"/>
          <w:szCs w:val="20"/>
        </w:rPr>
        <w:t>Med</w:t>
      </w:r>
      <w:proofErr w:type="spellEnd"/>
      <w:r w:rsidRPr="002F1463">
        <w:rPr>
          <w:rFonts w:cs="Arial"/>
          <w:b w:val="0"/>
          <w:sz w:val="20"/>
          <w:szCs w:val="20"/>
        </w:rPr>
        <w:t>. (2012) 7 (</w:t>
      </w:r>
      <w:proofErr w:type="spellStart"/>
      <w:r w:rsidRPr="002F1463">
        <w:rPr>
          <w:rFonts w:cs="Arial"/>
          <w:b w:val="0"/>
          <w:sz w:val="20"/>
          <w:szCs w:val="20"/>
        </w:rPr>
        <w:t>Suppl</w:t>
      </w:r>
      <w:proofErr w:type="spellEnd"/>
      <w:r w:rsidRPr="002F1463">
        <w:rPr>
          <w:rFonts w:cs="Arial"/>
          <w:b w:val="0"/>
          <w:sz w:val="20"/>
          <w:szCs w:val="20"/>
        </w:rPr>
        <w:t>. 4): 336-337.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  <w:lang w:val="en-GB"/>
        </w:rPr>
      </w:pPr>
      <w:r w:rsidRPr="00A720F5">
        <w:rPr>
          <w:rFonts w:cs="Arial"/>
          <w:b w:val="0"/>
          <w:sz w:val="20"/>
          <w:szCs w:val="20"/>
        </w:rPr>
        <w:t xml:space="preserve"> Savino E., …., Zurlo A., et al. </w:t>
      </w:r>
      <w:r w:rsidRPr="002F1463">
        <w:rPr>
          <w:rFonts w:cs="Arial"/>
          <w:b w:val="0"/>
          <w:sz w:val="20"/>
          <w:szCs w:val="20"/>
          <w:lang w:val="en-GB"/>
        </w:rPr>
        <w:t>Vitamin D predicts independent walking recovery after hip fracture surgery, 9</w:t>
      </w:r>
      <w:r w:rsidRPr="002F1463">
        <w:rPr>
          <w:rFonts w:cs="Arial"/>
          <w:b w:val="0"/>
          <w:sz w:val="20"/>
          <w:szCs w:val="20"/>
          <w:vertAlign w:val="superscript"/>
          <w:lang w:val="en-GB"/>
        </w:rPr>
        <w:t>th</w:t>
      </w:r>
      <w:r w:rsidRPr="002F1463">
        <w:rPr>
          <w:rFonts w:cs="Arial"/>
          <w:b w:val="0"/>
          <w:sz w:val="20"/>
          <w:szCs w:val="20"/>
          <w:lang w:val="en-GB"/>
        </w:rPr>
        <w:t xml:space="preserve"> Congress of the EUGMS, Venice 3-4/10/2013 (</w:t>
      </w:r>
      <w:proofErr w:type="spellStart"/>
      <w:r w:rsidRPr="002F1463">
        <w:rPr>
          <w:rFonts w:cs="Arial"/>
          <w:b w:val="0"/>
          <w:sz w:val="20"/>
          <w:szCs w:val="20"/>
          <w:lang w:val="en-GB"/>
        </w:rPr>
        <w:t>pubblicato</w:t>
      </w:r>
      <w:proofErr w:type="spellEnd"/>
      <w:r w:rsidRPr="002F1463">
        <w:rPr>
          <w:rFonts w:cs="Arial"/>
          <w:b w:val="0"/>
          <w:sz w:val="20"/>
          <w:szCs w:val="20"/>
          <w:lang w:val="en-GB"/>
        </w:rPr>
        <w:t xml:space="preserve"> du European Geriatric Medicine, September 2013, Vol.4 – Suppl. 1- S1-S234)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Savino E., Ferrari a., </w:t>
      </w:r>
      <w:proofErr w:type="spellStart"/>
      <w:r w:rsidRPr="002F1463">
        <w:rPr>
          <w:rFonts w:cs="Arial"/>
          <w:b w:val="0"/>
          <w:sz w:val="20"/>
          <w:szCs w:val="20"/>
        </w:rPr>
        <w:t>davoli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M.L., Nardelli A., Lauretani F., Zuliani G., Zurlo A. et al. Livelli di Vitamina D e recupero del cammino autonomo dopo intervento chirurgico per frattura femorale. 58° </w:t>
      </w:r>
      <w:proofErr w:type="spellStart"/>
      <w:r w:rsidRPr="002F1463">
        <w:rPr>
          <w:rFonts w:cs="Arial"/>
          <w:b w:val="0"/>
          <w:sz w:val="20"/>
          <w:szCs w:val="20"/>
        </w:rPr>
        <w:t>Congressso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Nazionale SIGG Torino 27-30 Novembre 2013 (Pubblicato su Giornale di Gerontologia Dicembre 2013, vol. LXI, num.6 </w:t>
      </w:r>
      <w:proofErr w:type="spellStart"/>
      <w:r w:rsidRPr="002F1463">
        <w:rPr>
          <w:rFonts w:cs="Arial"/>
          <w:b w:val="0"/>
          <w:sz w:val="20"/>
          <w:szCs w:val="20"/>
        </w:rPr>
        <w:t>pg</w:t>
      </w:r>
      <w:proofErr w:type="spellEnd"/>
      <w:r w:rsidRPr="002F1463">
        <w:rPr>
          <w:rFonts w:cs="Arial"/>
          <w:b w:val="0"/>
          <w:sz w:val="20"/>
          <w:szCs w:val="20"/>
        </w:rPr>
        <w:t>. 405.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Magon S., Bonetti F., Soavi C., Savino E., Brombo G., Bianchi L., Bosi C., Zurlo A., Zuliani G. Impatto del profilo vitaminico B sullo stato cognitivo e funzionale in pazienti con </w:t>
      </w:r>
      <w:proofErr w:type="spellStart"/>
      <w:r w:rsidRPr="002F1463">
        <w:rPr>
          <w:rFonts w:cs="Arial"/>
          <w:b w:val="0"/>
          <w:sz w:val="20"/>
          <w:szCs w:val="20"/>
        </w:rPr>
        <w:t>iperomocisteinemia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. 58° </w:t>
      </w:r>
      <w:proofErr w:type="spellStart"/>
      <w:r w:rsidRPr="002F1463">
        <w:rPr>
          <w:rFonts w:cs="Arial"/>
          <w:b w:val="0"/>
          <w:sz w:val="20"/>
          <w:szCs w:val="20"/>
        </w:rPr>
        <w:t>Congressso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Nazionale SIGG Torino 27-30 Novembre 2013 (Pubblicato su Giornale di Gerontologia Dicembre 2013, vol. LXI, num.6 </w:t>
      </w:r>
      <w:proofErr w:type="spellStart"/>
      <w:r w:rsidRPr="002F1463">
        <w:rPr>
          <w:rFonts w:cs="Arial"/>
          <w:b w:val="0"/>
          <w:sz w:val="20"/>
          <w:szCs w:val="20"/>
        </w:rPr>
        <w:t>pg</w:t>
      </w:r>
      <w:proofErr w:type="spellEnd"/>
      <w:r w:rsidRPr="002F1463">
        <w:rPr>
          <w:rFonts w:cs="Arial"/>
          <w:b w:val="0"/>
          <w:sz w:val="20"/>
          <w:szCs w:val="20"/>
        </w:rPr>
        <w:t>. 413-414.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Brombo G., Bonetti F., Magon S., Volpato S., Zurlo A., Zuliani G. Fattori associati a progressione a demenza in pazienti anziani affetti da </w:t>
      </w:r>
      <w:proofErr w:type="spellStart"/>
      <w:r w:rsidRPr="002F1463">
        <w:rPr>
          <w:rFonts w:cs="Arial"/>
          <w:b w:val="0"/>
          <w:sz w:val="20"/>
          <w:szCs w:val="20"/>
        </w:rPr>
        <w:t>mild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cognitive </w:t>
      </w:r>
      <w:proofErr w:type="spellStart"/>
      <w:r w:rsidRPr="002F1463">
        <w:rPr>
          <w:rFonts w:cs="Arial"/>
          <w:b w:val="0"/>
          <w:sz w:val="20"/>
          <w:szCs w:val="20"/>
        </w:rPr>
        <w:t>impairment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. 59° </w:t>
      </w:r>
      <w:proofErr w:type="spellStart"/>
      <w:r w:rsidRPr="002F1463">
        <w:rPr>
          <w:rFonts w:cs="Arial"/>
          <w:b w:val="0"/>
          <w:sz w:val="20"/>
          <w:szCs w:val="20"/>
        </w:rPr>
        <w:t>Congressso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Nazionale SIGG Bologna  26-29 Novembre 2014 (Pubblicato su Giornale di Gerontologia Dicembre 2014, vol. LXII, num.5 </w:t>
      </w:r>
      <w:proofErr w:type="spellStart"/>
      <w:r w:rsidRPr="002F1463">
        <w:rPr>
          <w:rFonts w:cs="Arial"/>
          <w:b w:val="0"/>
          <w:sz w:val="20"/>
          <w:szCs w:val="20"/>
        </w:rPr>
        <w:t>pg</w:t>
      </w:r>
      <w:proofErr w:type="spellEnd"/>
      <w:r w:rsidRPr="002F1463">
        <w:rPr>
          <w:rFonts w:cs="Arial"/>
          <w:b w:val="0"/>
          <w:sz w:val="20"/>
          <w:szCs w:val="20"/>
        </w:rPr>
        <w:t>. 299.</w:t>
      </w:r>
    </w:p>
    <w:p w:rsidR="00A720F5" w:rsidRPr="007D3A47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Pala M.,  De Giorgi A., …., Zurlo A., Manfredini R. La funzione renale è un indice prognostico sfavorevole per il paziente anziano ricoverato per ipoglicemia ? Comunicazione XIX Congresso Nazionale FADOI Bologna 10-13 Maggio 2014, pubblicato su </w:t>
      </w:r>
      <w:proofErr w:type="spellStart"/>
      <w:r w:rsidRPr="002F1463">
        <w:rPr>
          <w:rFonts w:cs="Arial"/>
          <w:b w:val="0"/>
          <w:sz w:val="20"/>
          <w:szCs w:val="20"/>
        </w:rPr>
        <w:t>Italian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Journal of </w:t>
      </w:r>
      <w:r w:rsidRPr="007D3A47">
        <w:rPr>
          <w:rFonts w:cs="Arial"/>
          <w:b w:val="0"/>
          <w:sz w:val="20"/>
          <w:szCs w:val="20"/>
        </w:rPr>
        <w:t xml:space="preserve">Medicine, vol. 8, </w:t>
      </w:r>
      <w:proofErr w:type="spellStart"/>
      <w:r w:rsidRPr="007D3A47">
        <w:rPr>
          <w:rFonts w:cs="Arial"/>
          <w:b w:val="0"/>
          <w:sz w:val="20"/>
          <w:szCs w:val="20"/>
        </w:rPr>
        <w:t>suppl</w:t>
      </w:r>
      <w:proofErr w:type="spellEnd"/>
      <w:r w:rsidRPr="007D3A47">
        <w:rPr>
          <w:rFonts w:cs="Arial"/>
          <w:b w:val="0"/>
          <w:sz w:val="20"/>
          <w:szCs w:val="20"/>
        </w:rPr>
        <w:t xml:space="preserve">. 2 </w:t>
      </w:r>
      <w:proofErr w:type="spellStart"/>
      <w:r w:rsidRPr="007D3A47">
        <w:rPr>
          <w:rFonts w:cs="Arial"/>
          <w:b w:val="0"/>
          <w:sz w:val="20"/>
          <w:szCs w:val="20"/>
        </w:rPr>
        <w:t>pag</w:t>
      </w:r>
      <w:proofErr w:type="spellEnd"/>
      <w:r w:rsidRPr="007D3A47">
        <w:rPr>
          <w:rFonts w:cs="Arial"/>
          <w:b w:val="0"/>
          <w:sz w:val="20"/>
          <w:szCs w:val="20"/>
        </w:rPr>
        <w:t xml:space="preserve"> 93.</w:t>
      </w:r>
    </w:p>
    <w:p w:rsidR="00A720F5" w:rsidRPr="007D3A47" w:rsidRDefault="00A720F5" w:rsidP="00A720F5">
      <w:pPr>
        <w:pStyle w:val="Corpotesto"/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7D3A47">
        <w:rPr>
          <w:b w:val="0"/>
          <w:sz w:val="20"/>
          <w:szCs w:val="20"/>
        </w:rPr>
        <w:t xml:space="preserve">Pala A., …, A. Zurlo,.. et al. </w:t>
      </w:r>
      <w:r w:rsidRPr="007D3A47">
        <w:rPr>
          <w:b w:val="0"/>
          <w:sz w:val="20"/>
          <w:szCs w:val="20"/>
          <w:lang w:val="en-GB"/>
        </w:rPr>
        <w:t xml:space="preserve">Alzheimer disease and in-hospital mortality due to pulmonary embolism: is there a gender effect ? </w:t>
      </w:r>
      <w:r w:rsidRPr="007D3A47">
        <w:rPr>
          <w:b w:val="0"/>
          <w:sz w:val="20"/>
          <w:szCs w:val="20"/>
        </w:rPr>
        <w:t xml:space="preserve">A single-centre </w:t>
      </w:r>
      <w:proofErr w:type="spellStart"/>
      <w:r w:rsidRPr="007D3A47">
        <w:rPr>
          <w:b w:val="0"/>
          <w:sz w:val="20"/>
          <w:szCs w:val="20"/>
        </w:rPr>
        <w:t>study</w:t>
      </w:r>
      <w:proofErr w:type="spellEnd"/>
      <w:r w:rsidRPr="007D3A47">
        <w:rPr>
          <w:b w:val="0"/>
          <w:sz w:val="20"/>
          <w:szCs w:val="20"/>
        </w:rPr>
        <w:t xml:space="preserve"> on 8.201 consecutive </w:t>
      </w:r>
      <w:proofErr w:type="spellStart"/>
      <w:r w:rsidRPr="007D3A47">
        <w:rPr>
          <w:b w:val="0"/>
          <w:sz w:val="20"/>
          <w:szCs w:val="20"/>
        </w:rPr>
        <w:t>admission</w:t>
      </w:r>
      <w:proofErr w:type="spellEnd"/>
      <w:r w:rsidRPr="007D3A47">
        <w:rPr>
          <w:b w:val="0"/>
          <w:sz w:val="20"/>
          <w:szCs w:val="20"/>
        </w:rPr>
        <w:t xml:space="preserve"> in </w:t>
      </w:r>
      <w:proofErr w:type="spellStart"/>
      <w:r w:rsidRPr="007D3A47">
        <w:rPr>
          <w:b w:val="0"/>
          <w:sz w:val="20"/>
          <w:szCs w:val="20"/>
        </w:rPr>
        <w:t>Italy</w:t>
      </w:r>
      <w:proofErr w:type="spellEnd"/>
      <w:r w:rsidRPr="007D3A47">
        <w:rPr>
          <w:b w:val="0"/>
          <w:sz w:val="20"/>
          <w:szCs w:val="20"/>
        </w:rPr>
        <w:t>. Atti del 60° Congresso nazionale SIGG, Napoli 25-28/11/2015.</w:t>
      </w:r>
    </w:p>
    <w:p w:rsidR="00A720F5" w:rsidRPr="00A864DE" w:rsidRDefault="00A720F5" w:rsidP="00A720F5">
      <w:pPr>
        <w:pStyle w:val="Corpotesto"/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7D3A47">
        <w:rPr>
          <w:rFonts w:eastAsia="MS Mincho"/>
          <w:b w:val="0"/>
          <w:sz w:val="20"/>
          <w:szCs w:val="20"/>
          <w:lang w:eastAsia="ja-JP" w:bidi="mr-IN"/>
        </w:rPr>
        <w:t xml:space="preserve"> [4] </w:t>
      </w:r>
      <w:r w:rsidRPr="007D3A47">
        <w:rPr>
          <w:b w:val="0"/>
          <w:sz w:val="20"/>
          <w:szCs w:val="20"/>
        </w:rPr>
        <w:t xml:space="preserve">Martini E., Lunardelli M.L., …., Zurlo A. </w:t>
      </w:r>
      <w:r>
        <w:rPr>
          <w:b w:val="0"/>
          <w:sz w:val="20"/>
          <w:szCs w:val="20"/>
        </w:rPr>
        <w:t>F</w:t>
      </w:r>
      <w:r w:rsidRPr="007D3A47">
        <w:rPr>
          <w:rFonts w:eastAsia="MS Mincho"/>
          <w:b w:val="0"/>
          <w:sz w:val="20"/>
          <w:szCs w:val="20"/>
          <w:lang w:eastAsia="ja-JP" w:bidi="mr-IN"/>
        </w:rPr>
        <w:t xml:space="preserve">ase di insorgenza del delirium nei pazienti  anziani con frattura del collo del femore:  differenze in termini di </w:t>
      </w:r>
      <w:r>
        <w:rPr>
          <w:rFonts w:eastAsia="MS Mincho"/>
          <w:b w:val="0"/>
          <w:sz w:val="20"/>
          <w:szCs w:val="20"/>
          <w:lang w:eastAsia="ja-JP" w:bidi="mr-IN"/>
        </w:rPr>
        <w:t>out come.</w:t>
      </w:r>
      <w:r w:rsidRPr="007D3A47">
        <w:rPr>
          <w:rFonts w:eastAsia="MS Mincho"/>
          <w:b w:val="0"/>
          <w:sz w:val="20"/>
          <w:szCs w:val="20"/>
          <w:lang w:eastAsia="ja-JP" w:bidi="mr-IN"/>
        </w:rPr>
        <w:t xml:space="preserve"> </w:t>
      </w:r>
      <w:r w:rsidRPr="007D3A47">
        <w:rPr>
          <w:b w:val="0"/>
          <w:sz w:val="20"/>
          <w:szCs w:val="20"/>
        </w:rPr>
        <w:t>Atti del 60° Congresso nazionale SIGG, Napoli 25-28/11/2015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Pala M. Fabbian F., …, Zurlo A., Manfredini R. Impatto del trattamento con Insulina </w:t>
      </w:r>
      <w:proofErr w:type="spellStart"/>
      <w:r w:rsidRPr="002F1463">
        <w:rPr>
          <w:rFonts w:cs="Arial"/>
          <w:b w:val="0"/>
          <w:sz w:val="20"/>
          <w:szCs w:val="20"/>
        </w:rPr>
        <w:t>Detemir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nei pazienti anziani diabetici di tipo II ricoverati per scompenso cardiaco Comunicazione XIX Congresso Nazionale FADOI Bologna 10-13 Maggio 2014, pubblicato su </w:t>
      </w:r>
      <w:proofErr w:type="spellStart"/>
      <w:r w:rsidRPr="002F1463">
        <w:rPr>
          <w:rFonts w:cs="Arial"/>
          <w:b w:val="0"/>
          <w:sz w:val="20"/>
          <w:szCs w:val="20"/>
        </w:rPr>
        <w:t>Italian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Journal of Medicine, vol. 8, </w:t>
      </w:r>
      <w:proofErr w:type="spellStart"/>
      <w:r w:rsidRPr="002F1463">
        <w:rPr>
          <w:rFonts w:cs="Arial"/>
          <w:b w:val="0"/>
          <w:sz w:val="20"/>
          <w:szCs w:val="20"/>
        </w:rPr>
        <w:t>suppl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. 2 </w:t>
      </w:r>
      <w:proofErr w:type="spellStart"/>
      <w:r w:rsidRPr="002F1463">
        <w:rPr>
          <w:rFonts w:cs="Arial"/>
          <w:b w:val="0"/>
          <w:sz w:val="20"/>
          <w:szCs w:val="20"/>
        </w:rPr>
        <w:t>pag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93-94.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t xml:space="preserve"> C. Aimoni, A. Zurlo et al. Ipoacusia neurosensoriale nell’anziano e decadimento cognitivo lieve (MCI): proposte per la diagnosi precoce. Congresso “Screening e diagnosi precoce in Foniatria e Logopedia” Relazione Ufficiale, Rimini 17-18/9/2015</w:t>
      </w:r>
    </w:p>
    <w:p w:rsidR="00A720F5" w:rsidRPr="002F1463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  <w:lang w:val="en-GB"/>
        </w:rPr>
      </w:pPr>
      <w:r w:rsidRPr="002F1463">
        <w:rPr>
          <w:rFonts w:cs="Arial"/>
          <w:b w:val="0"/>
          <w:sz w:val="20"/>
          <w:szCs w:val="20"/>
        </w:rPr>
        <w:t xml:space="preserve"> </w:t>
      </w:r>
      <w:proofErr w:type="spellStart"/>
      <w:r w:rsidRPr="002F1463">
        <w:rPr>
          <w:rFonts w:cs="Arial"/>
          <w:b w:val="0"/>
          <w:sz w:val="20"/>
          <w:szCs w:val="20"/>
        </w:rPr>
        <w:t>Bendini</w:t>
      </w:r>
      <w:proofErr w:type="spellEnd"/>
      <w:r w:rsidRPr="002F1463">
        <w:rPr>
          <w:rFonts w:cs="Arial"/>
          <w:b w:val="0"/>
          <w:sz w:val="20"/>
          <w:szCs w:val="20"/>
        </w:rPr>
        <w:t xml:space="preserve"> C., …., A. Zurlo et al. </w:t>
      </w:r>
      <w:r w:rsidRPr="002F1463">
        <w:rPr>
          <w:rFonts w:cs="Arial"/>
          <w:b w:val="0"/>
          <w:sz w:val="20"/>
          <w:szCs w:val="20"/>
          <w:lang w:val="en-GB"/>
        </w:rPr>
        <w:t>Vitamin D deficiency reduces the likelihood of walking recovery after hip fracture</w:t>
      </w:r>
      <w:r>
        <w:rPr>
          <w:rFonts w:cs="Arial"/>
          <w:b w:val="0"/>
          <w:sz w:val="20"/>
          <w:szCs w:val="20"/>
          <w:lang w:val="en-GB"/>
        </w:rPr>
        <w:t>.</w:t>
      </w:r>
      <w:r w:rsidRPr="002F1463">
        <w:rPr>
          <w:rFonts w:cs="Arial"/>
          <w:b w:val="0"/>
          <w:sz w:val="20"/>
          <w:szCs w:val="20"/>
          <w:lang w:val="en-GB"/>
        </w:rPr>
        <w:t xml:space="preserve"> 4th Fragility Fracture Network Congress , Rotterdam The </w:t>
      </w:r>
      <w:proofErr w:type="spellStart"/>
      <w:r w:rsidRPr="002F1463">
        <w:rPr>
          <w:rFonts w:cs="Arial"/>
          <w:b w:val="0"/>
          <w:sz w:val="20"/>
          <w:szCs w:val="20"/>
          <w:lang w:val="en-GB"/>
        </w:rPr>
        <w:t>Nederlands</w:t>
      </w:r>
      <w:proofErr w:type="spellEnd"/>
      <w:r w:rsidRPr="002F1463">
        <w:rPr>
          <w:rFonts w:cs="Arial"/>
          <w:b w:val="0"/>
          <w:sz w:val="20"/>
          <w:szCs w:val="20"/>
          <w:lang w:val="en-GB"/>
        </w:rPr>
        <w:t xml:space="preserve"> 3-5 September 2015.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2F1463">
        <w:rPr>
          <w:rFonts w:cs="Arial"/>
          <w:b w:val="0"/>
          <w:sz w:val="20"/>
          <w:szCs w:val="20"/>
        </w:rPr>
        <w:lastRenderedPageBreak/>
        <w:t>Andreano A., …., Zurlo A. et al. Registro delle fratture di femore nelle orto geriatrie italiane afferenti al gruppo GIOG: dati preliminari. 61° Congresso Nazionale SIGG, Napoli 30/11 – 3/12 2016.</w:t>
      </w:r>
    </w:p>
    <w:p w:rsidR="00A720F5" w:rsidRPr="00A54DE8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  <w:lang w:val="en-GB"/>
        </w:rPr>
      </w:pPr>
      <w:r w:rsidRPr="00A54DE8">
        <w:rPr>
          <w:rFonts w:cs="Arial"/>
          <w:b w:val="0"/>
          <w:sz w:val="20"/>
          <w:szCs w:val="20"/>
        </w:rPr>
        <w:t xml:space="preserve">Bellelli G., …, A. Zurlo et al. </w:t>
      </w:r>
      <w:r w:rsidRPr="00A54DE8">
        <w:rPr>
          <w:b w:val="0"/>
          <w:bCs w:val="0"/>
          <w:sz w:val="20"/>
          <w:szCs w:val="20"/>
          <w:lang w:val="en-US"/>
        </w:rPr>
        <w:t>Preliminary data of the “</w:t>
      </w:r>
      <w:proofErr w:type="spellStart"/>
      <w:r w:rsidRPr="00A54DE8">
        <w:rPr>
          <w:b w:val="0"/>
          <w:bCs w:val="0"/>
          <w:sz w:val="20"/>
          <w:szCs w:val="20"/>
          <w:lang w:val="en-US"/>
        </w:rPr>
        <w:t>Gruppo</w:t>
      </w:r>
      <w:proofErr w:type="spellEnd"/>
      <w:r w:rsidRPr="00A54DE8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A54DE8">
        <w:rPr>
          <w:b w:val="0"/>
          <w:bCs w:val="0"/>
          <w:sz w:val="20"/>
          <w:szCs w:val="20"/>
          <w:lang w:val="en-US"/>
        </w:rPr>
        <w:t>Italiano</w:t>
      </w:r>
      <w:proofErr w:type="spellEnd"/>
      <w:r w:rsidRPr="00A54DE8">
        <w:rPr>
          <w:b w:val="0"/>
          <w:bCs w:val="0"/>
          <w:sz w:val="20"/>
          <w:szCs w:val="20"/>
          <w:lang w:val="en-US"/>
        </w:rPr>
        <w:t xml:space="preserve"> di </w:t>
      </w:r>
      <w:proofErr w:type="spellStart"/>
      <w:r w:rsidRPr="00A54DE8">
        <w:rPr>
          <w:b w:val="0"/>
          <w:bCs w:val="0"/>
          <w:sz w:val="20"/>
          <w:szCs w:val="20"/>
          <w:lang w:val="en-US"/>
        </w:rPr>
        <w:t>Ortogeriatria</w:t>
      </w:r>
      <w:proofErr w:type="spellEnd"/>
      <w:r w:rsidRPr="00A54DE8">
        <w:rPr>
          <w:b w:val="0"/>
          <w:bCs w:val="0"/>
          <w:sz w:val="20"/>
          <w:szCs w:val="20"/>
          <w:lang w:val="en-US"/>
        </w:rPr>
        <w:t xml:space="preserve">, GIOG” database in elderly patients admitted to </w:t>
      </w:r>
      <w:proofErr w:type="spellStart"/>
      <w:r w:rsidRPr="00A54DE8">
        <w:rPr>
          <w:b w:val="0"/>
          <w:bCs w:val="0"/>
          <w:sz w:val="20"/>
          <w:szCs w:val="20"/>
          <w:lang w:val="en-US"/>
        </w:rPr>
        <w:t>Orthogeriatric</w:t>
      </w:r>
      <w:proofErr w:type="spellEnd"/>
      <w:r w:rsidRPr="00A54DE8">
        <w:rPr>
          <w:b w:val="0"/>
          <w:bCs w:val="0"/>
          <w:sz w:val="20"/>
          <w:szCs w:val="20"/>
          <w:lang w:val="en-US"/>
        </w:rPr>
        <w:t xml:space="preserve"> Units after hip fracture</w:t>
      </w:r>
      <w:r w:rsidRPr="00A54DE8">
        <w:rPr>
          <w:b w:val="0"/>
          <w:bCs w:val="0"/>
          <w:color w:val="000000"/>
          <w:sz w:val="20"/>
          <w:szCs w:val="20"/>
          <w:shd w:val="clear" w:color="auto" w:fill="FFFFFF"/>
          <w:lang w:val="en-US"/>
        </w:rPr>
        <w:t>.</w:t>
      </w:r>
      <w:r w:rsidRPr="00A54DE8">
        <w:rPr>
          <w:b w:val="0"/>
          <w:bCs w:val="0"/>
          <w:sz w:val="20"/>
          <w:szCs w:val="20"/>
          <w:lang w:val="en-GB"/>
        </w:rPr>
        <w:t xml:space="preserve"> </w:t>
      </w:r>
      <w:r>
        <w:rPr>
          <w:b w:val="0"/>
          <w:bCs w:val="0"/>
          <w:sz w:val="20"/>
          <w:szCs w:val="20"/>
          <w:lang w:val="en-GB"/>
        </w:rPr>
        <w:t>12</w:t>
      </w:r>
      <w:r>
        <w:rPr>
          <w:b w:val="0"/>
          <w:bCs w:val="0"/>
          <w:sz w:val="20"/>
          <w:szCs w:val="20"/>
          <w:vertAlign w:val="superscript"/>
          <w:lang w:val="en-GB"/>
        </w:rPr>
        <w:t xml:space="preserve">th </w:t>
      </w:r>
      <w:proofErr w:type="spellStart"/>
      <w:r>
        <w:rPr>
          <w:b w:val="0"/>
          <w:bCs w:val="0"/>
          <w:sz w:val="20"/>
          <w:szCs w:val="20"/>
          <w:lang w:val="en-GB"/>
        </w:rPr>
        <w:t>EuGMS</w:t>
      </w:r>
      <w:proofErr w:type="spellEnd"/>
      <w:r>
        <w:rPr>
          <w:b w:val="0"/>
          <w:bCs w:val="0"/>
          <w:sz w:val="20"/>
          <w:szCs w:val="20"/>
          <w:lang w:val="en-GB"/>
        </w:rPr>
        <w:t xml:space="preserve"> International Congress of European Geriatric Medicine Society,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bCs w:val="0"/>
              <w:sz w:val="20"/>
              <w:szCs w:val="20"/>
              <w:lang w:val="en-GB"/>
            </w:rPr>
            <w:t>Lisbon</w:t>
          </w:r>
        </w:smartTag>
      </w:smartTag>
      <w:r>
        <w:rPr>
          <w:b w:val="0"/>
          <w:bCs w:val="0"/>
          <w:sz w:val="20"/>
          <w:szCs w:val="20"/>
          <w:lang w:val="en-GB"/>
        </w:rPr>
        <w:t xml:space="preserve"> October 5-7, 2016.</w:t>
      </w:r>
    </w:p>
    <w:p w:rsidR="00A720F5" w:rsidRP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bCs w:val="0"/>
          <w:sz w:val="20"/>
          <w:szCs w:val="20"/>
        </w:rPr>
      </w:pPr>
      <w:r w:rsidRPr="00A54DE8">
        <w:rPr>
          <w:b w:val="0"/>
          <w:bCs w:val="0"/>
          <w:sz w:val="20"/>
          <w:szCs w:val="20"/>
          <w:lang w:val="en-GB"/>
        </w:rPr>
        <w:t xml:space="preserve">G. Mantovani, B. Govoni, A.M. Zagatti, S. Volpato, A. Zurlo Clinical characteristics and post hospitalization outcomes of older people with hip fracture: results from GIOG survey in </w:t>
      </w:r>
      <w:smartTag w:uri="urn:schemas-microsoft-com:office:smarttags" w:element="place">
        <w:smartTag w:uri="urn:schemas-microsoft-com:office:smarttags" w:element="City">
          <w:r w:rsidRPr="00A54DE8">
            <w:rPr>
              <w:b w:val="0"/>
              <w:bCs w:val="0"/>
              <w:sz w:val="20"/>
              <w:szCs w:val="20"/>
              <w:lang w:val="en-GB"/>
            </w:rPr>
            <w:t>Ferrara</w:t>
          </w:r>
        </w:smartTag>
      </w:smartTag>
      <w:r w:rsidRPr="00A54DE8">
        <w:rPr>
          <w:b w:val="0"/>
          <w:bCs w:val="0"/>
          <w:sz w:val="20"/>
          <w:szCs w:val="20"/>
          <w:lang w:val="en-GB"/>
        </w:rPr>
        <w:t xml:space="preserve">. </w:t>
      </w:r>
      <w:r w:rsidRPr="00A54DE8">
        <w:rPr>
          <w:b w:val="0"/>
          <w:bCs w:val="0"/>
          <w:sz w:val="20"/>
          <w:szCs w:val="20"/>
        </w:rPr>
        <w:t xml:space="preserve">Atti 32° Congresso nazionale SIGOT pubblicati su </w:t>
      </w:r>
      <w:proofErr w:type="spellStart"/>
      <w:r w:rsidRPr="00A54DE8">
        <w:rPr>
          <w:b w:val="0"/>
          <w:bCs w:val="0"/>
          <w:sz w:val="20"/>
          <w:szCs w:val="20"/>
        </w:rPr>
        <w:t>Geriatric</w:t>
      </w:r>
      <w:proofErr w:type="spellEnd"/>
      <w:r w:rsidRPr="00A54DE8">
        <w:rPr>
          <w:b w:val="0"/>
          <w:bCs w:val="0"/>
          <w:sz w:val="20"/>
          <w:szCs w:val="20"/>
        </w:rPr>
        <w:t xml:space="preserve"> Care, Vol.4 – </w:t>
      </w:r>
      <w:proofErr w:type="spellStart"/>
      <w:r w:rsidRPr="00A54DE8">
        <w:rPr>
          <w:b w:val="0"/>
          <w:bCs w:val="0"/>
          <w:sz w:val="20"/>
          <w:szCs w:val="20"/>
        </w:rPr>
        <w:t>Issue</w:t>
      </w:r>
      <w:proofErr w:type="spellEnd"/>
      <w:r w:rsidRPr="00A54DE8">
        <w:rPr>
          <w:b w:val="0"/>
          <w:bCs w:val="0"/>
          <w:sz w:val="20"/>
          <w:szCs w:val="20"/>
        </w:rPr>
        <w:t xml:space="preserve"> s1, </w:t>
      </w:r>
      <w:proofErr w:type="spellStart"/>
      <w:r w:rsidRPr="00A54DE8">
        <w:rPr>
          <w:b w:val="0"/>
          <w:bCs w:val="0"/>
          <w:sz w:val="20"/>
          <w:szCs w:val="20"/>
        </w:rPr>
        <w:t>may</w:t>
      </w:r>
      <w:proofErr w:type="spellEnd"/>
      <w:r w:rsidRPr="00A54DE8">
        <w:rPr>
          <w:b w:val="0"/>
          <w:bCs w:val="0"/>
          <w:sz w:val="20"/>
          <w:szCs w:val="20"/>
        </w:rPr>
        <w:t xml:space="preserve"> 2018. </w:t>
      </w:r>
    </w:p>
    <w:p w:rsidR="00A720F5" w:rsidRPr="008F17F9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bCs w:val="0"/>
          <w:sz w:val="20"/>
          <w:szCs w:val="20"/>
          <w:lang w:val="en-GB"/>
        </w:rPr>
      </w:pPr>
      <w:r w:rsidRPr="008F17F9">
        <w:rPr>
          <w:b w:val="0"/>
          <w:bCs w:val="0"/>
          <w:sz w:val="20"/>
          <w:szCs w:val="20"/>
        </w:rPr>
        <w:t xml:space="preserve">Govoni B., Mantovani G.,…, </w:t>
      </w:r>
      <w:proofErr w:type="spellStart"/>
      <w:r w:rsidRPr="008F17F9">
        <w:rPr>
          <w:b w:val="0"/>
          <w:bCs w:val="0"/>
          <w:sz w:val="20"/>
          <w:szCs w:val="20"/>
        </w:rPr>
        <w:t>A.Zurlo</w:t>
      </w:r>
      <w:proofErr w:type="spellEnd"/>
      <w:r w:rsidRPr="008F17F9">
        <w:rPr>
          <w:b w:val="0"/>
          <w:bCs w:val="0"/>
          <w:sz w:val="20"/>
          <w:szCs w:val="20"/>
        </w:rPr>
        <w:t xml:space="preserve"> et al. </w:t>
      </w:r>
      <w:r w:rsidRPr="008F17F9">
        <w:rPr>
          <w:b w:val="0"/>
          <w:bCs w:val="0"/>
          <w:sz w:val="20"/>
          <w:szCs w:val="20"/>
          <w:lang w:val="en-US"/>
        </w:rPr>
        <w:t xml:space="preserve">Predictors of 30-days walking recovery in older </w:t>
      </w:r>
      <w:proofErr w:type="spellStart"/>
      <w:r w:rsidRPr="008F17F9">
        <w:rPr>
          <w:b w:val="0"/>
          <w:bCs w:val="0"/>
          <w:sz w:val="20"/>
          <w:szCs w:val="20"/>
          <w:lang w:val="en-US"/>
        </w:rPr>
        <w:t>peolpe</w:t>
      </w:r>
      <w:proofErr w:type="spellEnd"/>
      <w:r w:rsidRPr="008F17F9">
        <w:rPr>
          <w:b w:val="0"/>
          <w:bCs w:val="0"/>
          <w:sz w:val="20"/>
          <w:szCs w:val="20"/>
          <w:lang w:val="en-US"/>
        </w:rPr>
        <w:t xml:space="preserve"> with hip fracture: results from </w:t>
      </w:r>
      <w:proofErr w:type="spellStart"/>
      <w:r w:rsidRPr="008F17F9">
        <w:rPr>
          <w:b w:val="0"/>
          <w:bCs w:val="0"/>
          <w:sz w:val="20"/>
          <w:szCs w:val="20"/>
          <w:lang w:val="en-GB"/>
        </w:rPr>
        <w:t>gruppo</w:t>
      </w:r>
      <w:proofErr w:type="spellEnd"/>
      <w:r w:rsidRPr="008F17F9">
        <w:rPr>
          <w:b w:val="0"/>
          <w:bCs w:val="0"/>
          <w:sz w:val="20"/>
          <w:szCs w:val="20"/>
          <w:lang w:val="en-GB"/>
        </w:rPr>
        <w:t xml:space="preserve"> </w:t>
      </w:r>
      <w:proofErr w:type="spellStart"/>
      <w:r w:rsidRPr="008F17F9">
        <w:rPr>
          <w:b w:val="0"/>
          <w:bCs w:val="0"/>
          <w:sz w:val="20"/>
          <w:szCs w:val="20"/>
          <w:lang w:val="en-GB"/>
        </w:rPr>
        <w:t>italiano</w:t>
      </w:r>
      <w:proofErr w:type="spellEnd"/>
      <w:r w:rsidRPr="008F17F9">
        <w:rPr>
          <w:b w:val="0"/>
          <w:bCs w:val="0"/>
          <w:sz w:val="20"/>
          <w:szCs w:val="20"/>
          <w:lang w:val="en-GB"/>
        </w:rPr>
        <w:t xml:space="preserve"> di </w:t>
      </w:r>
      <w:proofErr w:type="spellStart"/>
      <w:r w:rsidRPr="008F17F9">
        <w:rPr>
          <w:b w:val="0"/>
          <w:bCs w:val="0"/>
          <w:sz w:val="20"/>
          <w:szCs w:val="20"/>
          <w:lang w:val="en-GB"/>
        </w:rPr>
        <w:t>ortogeriatria</w:t>
      </w:r>
      <w:proofErr w:type="spellEnd"/>
      <w:r w:rsidRPr="008F17F9">
        <w:rPr>
          <w:b w:val="0"/>
          <w:bCs w:val="0"/>
          <w:sz w:val="20"/>
          <w:szCs w:val="20"/>
          <w:lang w:val="en-GB"/>
        </w:rPr>
        <w:t xml:space="preserve"> (GIOG) national registry. 14</w:t>
      </w:r>
      <w:r w:rsidRPr="008F17F9">
        <w:rPr>
          <w:b w:val="0"/>
          <w:bCs w:val="0"/>
          <w:sz w:val="20"/>
          <w:szCs w:val="20"/>
          <w:vertAlign w:val="superscript"/>
          <w:lang w:val="en-GB"/>
        </w:rPr>
        <w:t xml:space="preserve">th </w:t>
      </w:r>
      <w:proofErr w:type="spellStart"/>
      <w:r w:rsidRPr="008F17F9">
        <w:rPr>
          <w:b w:val="0"/>
          <w:bCs w:val="0"/>
          <w:sz w:val="20"/>
          <w:szCs w:val="20"/>
          <w:lang w:val="en-GB"/>
        </w:rPr>
        <w:t>EuGMS</w:t>
      </w:r>
      <w:proofErr w:type="spellEnd"/>
      <w:r w:rsidRPr="008F17F9">
        <w:rPr>
          <w:b w:val="0"/>
          <w:bCs w:val="0"/>
          <w:sz w:val="20"/>
          <w:szCs w:val="20"/>
          <w:lang w:val="en-GB"/>
        </w:rPr>
        <w:t xml:space="preserve"> International Congress of European Geriatric Medicine Society, </w:t>
      </w:r>
      <w:smartTag w:uri="urn:schemas-microsoft-com:office:smarttags" w:element="State">
        <w:smartTag w:uri="urn:schemas-microsoft-com:office:smarttags" w:element="place">
          <w:r w:rsidRPr="008F17F9">
            <w:rPr>
              <w:b w:val="0"/>
              <w:bCs w:val="0"/>
              <w:sz w:val="20"/>
              <w:szCs w:val="20"/>
              <w:lang w:val="en-GB"/>
            </w:rPr>
            <w:t>Berlin</w:t>
          </w:r>
        </w:smartTag>
      </w:smartTag>
      <w:r w:rsidRPr="008F17F9">
        <w:rPr>
          <w:b w:val="0"/>
          <w:bCs w:val="0"/>
          <w:sz w:val="20"/>
          <w:szCs w:val="20"/>
          <w:lang w:val="en-GB"/>
        </w:rPr>
        <w:t xml:space="preserve"> October 10-12, 2018.</w:t>
      </w:r>
    </w:p>
    <w:p w:rsidR="00A720F5" w:rsidRPr="007133A8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bCs w:val="0"/>
          <w:sz w:val="20"/>
          <w:szCs w:val="20"/>
          <w:lang w:val="en-GB"/>
        </w:rPr>
      </w:pPr>
      <w:proofErr w:type="spellStart"/>
      <w:r w:rsidRPr="007133A8">
        <w:rPr>
          <w:rFonts w:cs="Arial"/>
          <w:b w:val="0"/>
          <w:bCs w:val="0"/>
          <w:sz w:val="20"/>
          <w:szCs w:val="20"/>
        </w:rPr>
        <w:t>Tassistro</w:t>
      </w:r>
      <w:proofErr w:type="spellEnd"/>
      <w:r w:rsidRPr="007133A8">
        <w:rPr>
          <w:rFonts w:cs="Arial"/>
          <w:b w:val="0"/>
          <w:bCs w:val="0"/>
          <w:sz w:val="20"/>
          <w:szCs w:val="20"/>
        </w:rPr>
        <w:t xml:space="preserve"> E., Rapazzini P.,…, A. Zurlo et al. </w:t>
      </w:r>
      <w:r w:rsidRPr="007133A8">
        <w:rPr>
          <w:b w:val="0"/>
          <w:bCs w:val="0"/>
          <w:sz w:val="20"/>
          <w:szCs w:val="20"/>
          <w:lang w:val="en-GB"/>
        </w:rPr>
        <w:t xml:space="preserve">Variability in the detection Of Delirium among Older Patients With Hip Fracture: results from the </w:t>
      </w:r>
      <w:proofErr w:type="spellStart"/>
      <w:r w:rsidRPr="007133A8">
        <w:rPr>
          <w:b w:val="0"/>
          <w:bCs w:val="0"/>
          <w:sz w:val="20"/>
          <w:szCs w:val="20"/>
          <w:lang w:val="en-GB"/>
        </w:rPr>
        <w:t>Gruppo</w:t>
      </w:r>
      <w:proofErr w:type="spellEnd"/>
      <w:r w:rsidRPr="007133A8">
        <w:rPr>
          <w:b w:val="0"/>
          <w:bCs w:val="0"/>
          <w:sz w:val="20"/>
          <w:szCs w:val="20"/>
          <w:lang w:val="en-GB"/>
        </w:rPr>
        <w:t xml:space="preserve"> </w:t>
      </w:r>
      <w:proofErr w:type="spellStart"/>
      <w:r w:rsidRPr="007133A8">
        <w:rPr>
          <w:b w:val="0"/>
          <w:bCs w:val="0"/>
          <w:sz w:val="20"/>
          <w:szCs w:val="20"/>
          <w:lang w:val="en-GB"/>
        </w:rPr>
        <w:t>Italiano</w:t>
      </w:r>
      <w:proofErr w:type="spellEnd"/>
      <w:r w:rsidRPr="007133A8">
        <w:rPr>
          <w:b w:val="0"/>
          <w:bCs w:val="0"/>
          <w:sz w:val="20"/>
          <w:szCs w:val="20"/>
          <w:lang w:val="en-GB"/>
        </w:rPr>
        <w:t xml:space="preserve"> di </w:t>
      </w:r>
      <w:proofErr w:type="spellStart"/>
      <w:r w:rsidRPr="007133A8">
        <w:rPr>
          <w:b w:val="0"/>
          <w:bCs w:val="0"/>
          <w:sz w:val="20"/>
          <w:szCs w:val="20"/>
          <w:lang w:val="en-GB"/>
        </w:rPr>
        <w:t>Ortogeriatria</w:t>
      </w:r>
      <w:proofErr w:type="spellEnd"/>
      <w:r w:rsidRPr="007133A8">
        <w:rPr>
          <w:b w:val="0"/>
          <w:bCs w:val="0"/>
          <w:sz w:val="20"/>
          <w:szCs w:val="20"/>
          <w:lang w:val="en-GB"/>
        </w:rPr>
        <w:t xml:space="preserve"> (GIOG) National Registry.  14</w:t>
      </w:r>
      <w:r w:rsidRPr="007133A8">
        <w:rPr>
          <w:b w:val="0"/>
          <w:bCs w:val="0"/>
          <w:sz w:val="20"/>
          <w:szCs w:val="20"/>
          <w:vertAlign w:val="superscript"/>
          <w:lang w:val="en-GB"/>
        </w:rPr>
        <w:t xml:space="preserve">th </w:t>
      </w:r>
      <w:proofErr w:type="spellStart"/>
      <w:r w:rsidRPr="007133A8">
        <w:rPr>
          <w:b w:val="0"/>
          <w:bCs w:val="0"/>
          <w:sz w:val="20"/>
          <w:szCs w:val="20"/>
          <w:lang w:val="en-GB"/>
        </w:rPr>
        <w:t>EuGMS</w:t>
      </w:r>
      <w:proofErr w:type="spellEnd"/>
      <w:r w:rsidRPr="007133A8">
        <w:rPr>
          <w:b w:val="0"/>
          <w:bCs w:val="0"/>
          <w:sz w:val="20"/>
          <w:szCs w:val="20"/>
          <w:lang w:val="en-GB"/>
        </w:rPr>
        <w:t xml:space="preserve"> International Congress of European Geriatric Medicine Society, </w:t>
      </w:r>
      <w:smartTag w:uri="urn:schemas-microsoft-com:office:smarttags" w:element="place">
        <w:smartTag w:uri="urn:schemas-microsoft-com:office:smarttags" w:element="State">
          <w:r w:rsidRPr="007133A8">
            <w:rPr>
              <w:b w:val="0"/>
              <w:bCs w:val="0"/>
              <w:sz w:val="20"/>
              <w:szCs w:val="20"/>
              <w:lang w:val="en-GB"/>
            </w:rPr>
            <w:t>Berlin</w:t>
          </w:r>
        </w:smartTag>
      </w:smartTag>
      <w:r w:rsidRPr="007133A8">
        <w:rPr>
          <w:b w:val="0"/>
          <w:bCs w:val="0"/>
          <w:sz w:val="20"/>
          <w:szCs w:val="20"/>
          <w:lang w:val="en-GB"/>
        </w:rPr>
        <w:t xml:space="preserve"> October 10-12, 2018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7133A8">
        <w:rPr>
          <w:rFonts w:cs="Arial"/>
          <w:b w:val="0"/>
          <w:sz w:val="20"/>
          <w:szCs w:val="20"/>
        </w:rPr>
        <w:t xml:space="preserve">Remelli F., </w:t>
      </w:r>
      <w:proofErr w:type="spellStart"/>
      <w:r w:rsidRPr="007133A8">
        <w:rPr>
          <w:rFonts w:cs="Arial"/>
          <w:b w:val="0"/>
          <w:sz w:val="20"/>
          <w:szCs w:val="20"/>
        </w:rPr>
        <w:t>Fogagnolo</w:t>
      </w:r>
      <w:proofErr w:type="spellEnd"/>
      <w:r w:rsidRPr="007133A8">
        <w:rPr>
          <w:rFonts w:cs="Arial"/>
          <w:b w:val="0"/>
          <w:sz w:val="20"/>
          <w:szCs w:val="20"/>
        </w:rPr>
        <w:t xml:space="preserve"> A., Zurlo A. </w:t>
      </w:r>
      <w:r>
        <w:rPr>
          <w:rFonts w:cs="Arial"/>
          <w:b w:val="0"/>
          <w:sz w:val="20"/>
          <w:szCs w:val="20"/>
        </w:rPr>
        <w:t>et al. Fattori prognostici in pazienti con sepsi addominale diagnosticata con i nuovi criteri internazionali: una malattia del paziente anziano. Atti del 63° Congresso nazionale SIGG, Roma Novembre 2019.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Bellelli G., Lunardelli M.L., Zurlo a: et al. Variabilità nella rilevazione della presenza del delirium in pazienti anziani con frattura </w:t>
      </w:r>
      <w:proofErr w:type="spellStart"/>
      <w:r>
        <w:rPr>
          <w:rFonts w:cs="Arial"/>
          <w:b w:val="0"/>
          <w:sz w:val="20"/>
          <w:szCs w:val="20"/>
        </w:rPr>
        <w:t>di</w:t>
      </w:r>
      <w:proofErr w:type="spellEnd"/>
      <w:r>
        <w:rPr>
          <w:rFonts w:cs="Arial"/>
          <w:b w:val="0"/>
          <w:sz w:val="20"/>
          <w:szCs w:val="20"/>
        </w:rPr>
        <w:t xml:space="preserve"> femore: il progetto nazionale GIOG. Atti del 63° Congresso nazionale SIGG, Roma Novembre 2018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1B0AD5">
        <w:rPr>
          <w:rFonts w:cs="Arial"/>
          <w:b w:val="0"/>
          <w:sz w:val="20"/>
          <w:szCs w:val="20"/>
        </w:rPr>
        <w:t xml:space="preserve">Mannarino G.M., Ungar A., …., Zurlo A. </w:t>
      </w:r>
      <w:r>
        <w:rPr>
          <w:rFonts w:cs="Arial"/>
          <w:b w:val="0"/>
          <w:sz w:val="20"/>
          <w:szCs w:val="20"/>
        </w:rPr>
        <w:t xml:space="preserve">et al. Fattori determinanti il recupero motorio in pazienti con frattura </w:t>
      </w:r>
      <w:proofErr w:type="spellStart"/>
      <w:r>
        <w:rPr>
          <w:rFonts w:cs="Arial"/>
          <w:b w:val="0"/>
          <w:sz w:val="20"/>
          <w:szCs w:val="20"/>
        </w:rPr>
        <w:t>di</w:t>
      </w:r>
      <w:proofErr w:type="spellEnd"/>
      <w:r>
        <w:rPr>
          <w:rFonts w:cs="Arial"/>
          <w:b w:val="0"/>
          <w:sz w:val="20"/>
          <w:szCs w:val="20"/>
        </w:rPr>
        <w:t xml:space="preserve"> femore: risultati dello studio GIOG. Atti del 63° Congresso Nazionale SIGG, Roma novembre 2018</w:t>
      </w:r>
    </w:p>
    <w:p w:rsidR="00A720F5" w:rsidRPr="001B0AD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proofErr w:type="spellStart"/>
      <w:r w:rsidRPr="001B0AD5">
        <w:rPr>
          <w:rFonts w:cs="Arial"/>
          <w:b w:val="0"/>
          <w:sz w:val="20"/>
          <w:szCs w:val="20"/>
        </w:rPr>
        <w:t>MantovaniGH</w:t>
      </w:r>
      <w:proofErr w:type="spellEnd"/>
      <w:r w:rsidRPr="001B0AD5">
        <w:rPr>
          <w:rFonts w:cs="Arial"/>
          <w:b w:val="0"/>
          <w:sz w:val="20"/>
          <w:szCs w:val="20"/>
        </w:rPr>
        <w:t xml:space="preserve">., Govoni B., …., Zurlo A. </w:t>
      </w:r>
      <w:r>
        <w:rPr>
          <w:rFonts w:cs="Arial"/>
          <w:b w:val="0"/>
          <w:sz w:val="20"/>
          <w:szCs w:val="20"/>
        </w:rPr>
        <w:t xml:space="preserve">et al. </w:t>
      </w:r>
      <w:proofErr w:type="spellStart"/>
      <w:r>
        <w:rPr>
          <w:rFonts w:cs="Arial"/>
          <w:b w:val="0"/>
          <w:sz w:val="20"/>
          <w:szCs w:val="20"/>
        </w:rPr>
        <w:t>Predittori</w:t>
      </w:r>
      <w:proofErr w:type="spellEnd"/>
      <w:r>
        <w:rPr>
          <w:rFonts w:cs="Arial"/>
          <w:b w:val="0"/>
          <w:sz w:val="20"/>
          <w:szCs w:val="20"/>
        </w:rPr>
        <w:t xml:space="preserve"> di recupero della capacità di cammino a 30 giorni in anziani con frattura </w:t>
      </w:r>
      <w:proofErr w:type="spellStart"/>
      <w:r>
        <w:rPr>
          <w:rFonts w:cs="Arial"/>
          <w:b w:val="0"/>
          <w:sz w:val="20"/>
          <w:szCs w:val="20"/>
        </w:rPr>
        <w:t>di</w:t>
      </w:r>
      <w:proofErr w:type="spellEnd"/>
      <w:r>
        <w:rPr>
          <w:rFonts w:cs="Arial"/>
          <w:b w:val="0"/>
          <w:sz w:val="20"/>
          <w:szCs w:val="20"/>
        </w:rPr>
        <w:t xml:space="preserve"> femore: risultati dal registro nazionale GIOG. Atti del 63° Congresso Nazionale SIGG, Roma novembre 2018</w:t>
      </w:r>
    </w:p>
    <w:p w:rsidR="00A720F5" w:rsidRP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1B0AD5">
        <w:rPr>
          <w:rFonts w:cs="Arial"/>
          <w:b w:val="0"/>
          <w:sz w:val="20"/>
          <w:szCs w:val="20"/>
        </w:rPr>
        <w:t xml:space="preserve">Vitali A., Remelli F., … A. Zurlo et al. </w:t>
      </w:r>
      <w:r w:rsidRPr="00A720F5">
        <w:rPr>
          <w:rFonts w:cs="Arial"/>
          <w:b w:val="0"/>
          <w:sz w:val="20"/>
          <w:szCs w:val="20"/>
          <w:lang w:val="en-US"/>
        </w:rPr>
        <w:t>Prevalence and Clinical Correlates of functional Impairment in older patients wi</w:t>
      </w:r>
      <w:proofErr w:type="spellStart"/>
      <w:r w:rsidRPr="007133A8">
        <w:rPr>
          <w:rFonts w:cs="Arial"/>
          <w:b w:val="0"/>
          <w:sz w:val="20"/>
          <w:szCs w:val="20"/>
          <w:lang w:val="en-GB"/>
        </w:rPr>
        <w:t>th</w:t>
      </w:r>
      <w:proofErr w:type="spellEnd"/>
      <w:r w:rsidRPr="007133A8">
        <w:rPr>
          <w:rFonts w:cs="Arial"/>
          <w:b w:val="0"/>
          <w:sz w:val="20"/>
          <w:szCs w:val="20"/>
          <w:lang w:val="en-GB"/>
        </w:rPr>
        <w:t xml:space="preserve"> aortic stenosis. </w:t>
      </w:r>
      <w:r w:rsidRPr="00A720F5">
        <w:rPr>
          <w:rFonts w:cs="Arial"/>
          <w:b w:val="0"/>
          <w:sz w:val="20"/>
          <w:szCs w:val="20"/>
        </w:rPr>
        <w:t>Atti 33° Congresso nazionale SIGOT pubblicati su Geriatric Care Vol.5; issue s1 May 2019.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A720F5">
        <w:rPr>
          <w:rFonts w:cs="Arial"/>
          <w:b w:val="0"/>
          <w:sz w:val="20"/>
          <w:szCs w:val="20"/>
        </w:rPr>
        <w:t>Govoni B., Mantovani G., A</w:t>
      </w:r>
      <w:r w:rsidRPr="007133A8">
        <w:rPr>
          <w:rFonts w:cs="Arial"/>
          <w:b w:val="0"/>
          <w:sz w:val="20"/>
          <w:szCs w:val="20"/>
        </w:rPr>
        <w:t xml:space="preserve">. Zurlo et al. </w:t>
      </w:r>
      <w:r w:rsidRPr="007133A8">
        <w:rPr>
          <w:rFonts w:cs="Arial"/>
          <w:b w:val="0"/>
          <w:sz w:val="20"/>
          <w:szCs w:val="20"/>
          <w:lang w:val="en-GB"/>
        </w:rPr>
        <w:t xml:space="preserve">Clostridium </w:t>
      </w:r>
      <w:proofErr w:type="spellStart"/>
      <w:r w:rsidRPr="007133A8">
        <w:rPr>
          <w:rFonts w:cs="Arial"/>
          <w:b w:val="0"/>
          <w:sz w:val="20"/>
          <w:szCs w:val="20"/>
          <w:lang w:val="en-GB"/>
        </w:rPr>
        <w:t>Difficile</w:t>
      </w:r>
      <w:proofErr w:type="spellEnd"/>
      <w:r w:rsidRPr="007133A8">
        <w:rPr>
          <w:rFonts w:cs="Arial"/>
          <w:b w:val="0"/>
          <w:sz w:val="20"/>
          <w:szCs w:val="20"/>
          <w:lang w:val="en-GB"/>
        </w:rPr>
        <w:t xml:space="preserve"> infections in a geriatric care unit: clinical characteristics</w:t>
      </w:r>
      <w:r w:rsidRPr="005363AA">
        <w:rPr>
          <w:rFonts w:cs="Arial"/>
          <w:b w:val="0"/>
          <w:sz w:val="20"/>
          <w:szCs w:val="20"/>
          <w:lang w:val="en-GB"/>
        </w:rPr>
        <w:t xml:space="preserve"> and prognosis. </w:t>
      </w:r>
      <w:r w:rsidRPr="005363AA">
        <w:rPr>
          <w:rFonts w:cs="Arial"/>
          <w:b w:val="0"/>
          <w:sz w:val="20"/>
          <w:szCs w:val="20"/>
        </w:rPr>
        <w:t xml:space="preserve">Atti 33° Congresso nazionale SIGOT pubblicati su </w:t>
      </w:r>
      <w:proofErr w:type="spellStart"/>
      <w:r w:rsidRPr="005363AA">
        <w:rPr>
          <w:rFonts w:cs="Arial"/>
          <w:b w:val="0"/>
          <w:sz w:val="20"/>
          <w:szCs w:val="20"/>
        </w:rPr>
        <w:t>Geriatric</w:t>
      </w:r>
      <w:proofErr w:type="spellEnd"/>
      <w:r w:rsidRPr="005363AA">
        <w:rPr>
          <w:rFonts w:cs="Arial"/>
          <w:b w:val="0"/>
          <w:sz w:val="20"/>
          <w:szCs w:val="20"/>
        </w:rPr>
        <w:t xml:space="preserve"> Care Vol.5; </w:t>
      </w:r>
      <w:proofErr w:type="spellStart"/>
      <w:r w:rsidRPr="005363AA">
        <w:rPr>
          <w:rFonts w:cs="Arial"/>
          <w:b w:val="0"/>
          <w:sz w:val="20"/>
          <w:szCs w:val="20"/>
        </w:rPr>
        <w:t>issue</w:t>
      </w:r>
      <w:proofErr w:type="spellEnd"/>
      <w:r w:rsidRPr="005363AA">
        <w:rPr>
          <w:rFonts w:cs="Arial"/>
          <w:b w:val="0"/>
          <w:sz w:val="20"/>
          <w:szCs w:val="20"/>
        </w:rPr>
        <w:t xml:space="preserve"> s1 </w:t>
      </w:r>
      <w:proofErr w:type="spellStart"/>
      <w:r w:rsidRPr="005363AA">
        <w:rPr>
          <w:rFonts w:cs="Arial"/>
          <w:b w:val="0"/>
          <w:sz w:val="20"/>
          <w:szCs w:val="20"/>
        </w:rPr>
        <w:t>May</w:t>
      </w:r>
      <w:proofErr w:type="spellEnd"/>
      <w:r w:rsidRPr="005363AA">
        <w:rPr>
          <w:rFonts w:cs="Arial"/>
          <w:b w:val="0"/>
          <w:sz w:val="20"/>
          <w:szCs w:val="20"/>
        </w:rPr>
        <w:t xml:space="preserve"> 2019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proofErr w:type="spellStart"/>
      <w:r>
        <w:rPr>
          <w:rFonts w:cs="Arial"/>
          <w:b w:val="0"/>
          <w:sz w:val="20"/>
          <w:szCs w:val="20"/>
        </w:rPr>
        <w:t>A.Zurlo</w:t>
      </w:r>
      <w:proofErr w:type="spellEnd"/>
      <w:r>
        <w:rPr>
          <w:rFonts w:cs="Arial"/>
          <w:b w:val="0"/>
          <w:sz w:val="20"/>
          <w:szCs w:val="20"/>
        </w:rPr>
        <w:t xml:space="preserve">, Govoni B. Ruolo e </w:t>
      </w:r>
      <w:proofErr w:type="spellStart"/>
      <w:r>
        <w:rPr>
          <w:rFonts w:cs="Arial"/>
          <w:b w:val="0"/>
          <w:sz w:val="20"/>
          <w:szCs w:val="20"/>
        </w:rPr>
        <w:t>supplementazione</w:t>
      </w:r>
      <w:proofErr w:type="spellEnd"/>
      <w:r>
        <w:rPr>
          <w:rFonts w:cs="Arial"/>
          <w:b w:val="0"/>
          <w:sz w:val="20"/>
          <w:szCs w:val="20"/>
        </w:rPr>
        <w:t xml:space="preserve"> di calcio nell’IRC: pro e contro. Atti del 64° Congresso Nazionale della Società Italiana di Gerontologia e Geriatria, Roma Novembre 2019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MC. Ferrara, E. </w:t>
      </w:r>
      <w:proofErr w:type="spellStart"/>
      <w:r>
        <w:rPr>
          <w:rFonts w:cs="Arial"/>
          <w:b w:val="0"/>
          <w:sz w:val="20"/>
          <w:szCs w:val="20"/>
        </w:rPr>
        <w:t>Tassistro</w:t>
      </w:r>
      <w:proofErr w:type="spellEnd"/>
      <w:r>
        <w:rPr>
          <w:rFonts w:cs="Arial"/>
          <w:b w:val="0"/>
          <w:sz w:val="20"/>
          <w:szCs w:val="20"/>
        </w:rPr>
        <w:t xml:space="preserve">, A. Zurlo et al. Analisi del report triennale del Gruppo Italiano di </w:t>
      </w:r>
      <w:proofErr w:type="spellStart"/>
      <w:r>
        <w:rPr>
          <w:rFonts w:cs="Arial"/>
          <w:b w:val="0"/>
          <w:sz w:val="20"/>
          <w:szCs w:val="20"/>
        </w:rPr>
        <w:t>Ortogeriatria</w:t>
      </w:r>
      <w:proofErr w:type="spellEnd"/>
      <w:r>
        <w:rPr>
          <w:rFonts w:cs="Arial"/>
          <w:b w:val="0"/>
          <w:sz w:val="20"/>
          <w:szCs w:val="20"/>
        </w:rPr>
        <w:t xml:space="preserve"> (GIOG) sulla gestione dei pazienti con frattura </w:t>
      </w:r>
      <w:proofErr w:type="spellStart"/>
      <w:r>
        <w:rPr>
          <w:rFonts w:cs="Arial"/>
          <w:b w:val="0"/>
          <w:sz w:val="20"/>
          <w:szCs w:val="20"/>
        </w:rPr>
        <w:t>di</w:t>
      </w:r>
      <w:proofErr w:type="spellEnd"/>
      <w:r>
        <w:rPr>
          <w:rFonts w:cs="Arial"/>
          <w:b w:val="0"/>
          <w:sz w:val="20"/>
          <w:szCs w:val="20"/>
        </w:rPr>
        <w:t xml:space="preserve"> femore e confronto con i registri internazionali. Atti del 64° Congresso Nazionale della Società Italiana di Gerontologia e Geriatria, Roma Novembre 2019</w:t>
      </w:r>
    </w:p>
    <w:p w:rsidR="00A720F5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proofErr w:type="spellStart"/>
      <w:r>
        <w:rPr>
          <w:rFonts w:cs="Arial"/>
          <w:b w:val="0"/>
          <w:sz w:val="20"/>
          <w:szCs w:val="20"/>
        </w:rPr>
        <w:t>F.Remelli</w:t>
      </w:r>
      <w:proofErr w:type="spellEnd"/>
      <w:r>
        <w:rPr>
          <w:rFonts w:cs="Arial"/>
          <w:b w:val="0"/>
          <w:sz w:val="20"/>
          <w:szCs w:val="20"/>
        </w:rPr>
        <w:t xml:space="preserve">, F. Castellucci, A. Zurlo et al. </w:t>
      </w:r>
      <w:proofErr w:type="spellStart"/>
      <w:r>
        <w:rPr>
          <w:rFonts w:cs="Arial"/>
          <w:b w:val="0"/>
          <w:sz w:val="20"/>
          <w:szCs w:val="20"/>
        </w:rPr>
        <w:t>Predittività</w:t>
      </w:r>
      <w:proofErr w:type="spellEnd"/>
      <w:r>
        <w:rPr>
          <w:rFonts w:cs="Arial"/>
          <w:b w:val="0"/>
          <w:sz w:val="20"/>
          <w:szCs w:val="20"/>
        </w:rPr>
        <w:t xml:space="preserve"> del </w:t>
      </w:r>
      <w:proofErr w:type="spellStart"/>
      <w:r>
        <w:rPr>
          <w:rFonts w:cs="Arial"/>
          <w:b w:val="0"/>
          <w:sz w:val="20"/>
          <w:szCs w:val="20"/>
        </w:rPr>
        <w:t>Quick</w:t>
      </w:r>
      <w:proofErr w:type="spellEnd"/>
      <w:r>
        <w:rPr>
          <w:rFonts w:cs="Arial"/>
          <w:b w:val="0"/>
          <w:sz w:val="20"/>
          <w:szCs w:val="20"/>
        </w:rPr>
        <w:t>-SOFA nel paziente anziano ospedalizzato con sepsi. Atti del 64° Congresso Nazionale della Società Italiana di Gerontologia e Geriatria, Roma Novembre 2019</w:t>
      </w:r>
    </w:p>
    <w:p w:rsidR="00A720F5" w:rsidRPr="005363AA" w:rsidRDefault="00A720F5" w:rsidP="00A720F5">
      <w:pPr>
        <w:pStyle w:val="Corpotesto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G. Mantovani, B. Govoni, A. Zurlo et al. Prevalenza di </w:t>
      </w:r>
      <w:proofErr w:type="spellStart"/>
      <w:r>
        <w:rPr>
          <w:rFonts w:cs="Arial"/>
          <w:b w:val="0"/>
          <w:sz w:val="20"/>
          <w:szCs w:val="20"/>
        </w:rPr>
        <w:t>sarcopenia</w:t>
      </w:r>
      <w:proofErr w:type="spellEnd"/>
      <w:r>
        <w:rPr>
          <w:rFonts w:cs="Arial"/>
          <w:b w:val="0"/>
          <w:sz w:val="20"/>
          <w:szCs w:val="20"/>
        </w:rPr>
        <w:t xml:space="preserve"> nell’anziano con frattura </w:t>
      </w:r>
      <w:proofErr w:type="spellStart"/>
      <w:r>
        <w:rPr>
          <w:rFonts w:cs="Arial"/>
          <w:b w:val="0"/>
          <w:sz w:val="20"/>
          <w:szCs w:val="20"/>
        </w:rPr>
        <w:t>di</w:t>
      </w:r>
      <w:proofErr w:type="spellEnd"/>
      <w:r>
        <w:rPr>
          <w:rFonts w:cs="Arial"/>
          <w:b w:val="0"/>
          <w:sz w:val="20"/>
          <w:szCs w:val="20"/>
        </w:rPr>
        <w:t xml:space="preserve"> femore: studio osservazionale in un </w:t>
      </w:r>
      <w:proofErr w:type="spellStart"/>
      <w:r>
        <w:rPr>
          <w:rFonts w:cs="Arial"/>
          <w:b w:val="0"/>
          <w:sz w:val="20"/>
          <w:szCs w:val="20"/>
        </w:rPr>
        <w:t>setting</w:t>
      </w:r>
      <w:proofErr w:type="spellEnd"/>
      <w:r>
        <w:rPr>
          <w:rFonts w:cs="Arial"/>
          <w:b w:val="0"/>
          <w:sz w:val="20"/>
          <w:szCs w:val="20"/>
        </w:rPr>
        <w:t xml:space="preserve"> orto geriatrico. Atti del 64° Congresso Nazionale della Società Italiana di Gerontologia e Geriatria, Roma Novembre 2019</w:t>
      </w:r>
    </w:p>
    <w:p w:rsidR="005A33E8" w:rsidRPr="00B02E1A" w:rsidRDefault="005A33E8" w:rsidP="00B02E1A">
      <w:bookmarkStart w:id="0" w:name="_GoBack"/>
      <w:bookmarkEnd w:id="0"/>
    </w:p>
    <w:sectPr w:rsidR="005A33E8" w:rsidRPr="00B02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Linotype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36C6"/>
    <w:multiLevelType w:val="hybridMultilevel"/>
    <w:tmpl w:val="064AC8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10E0"/>
    <w:multiLevelType w:val="hybridMultilevel"/>
    <w:tmpl w:val="304C20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A"/>
    <w:rsid w:val="005A33E8"/>
    <w:rsid w:val="00A720F5"/>
    <w:rsid w:val="00B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37BA-6F81-4F26-991D-5607D44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E1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2E1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A720F5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720F5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publication-title">
    <w:name w:val="publication-title"/>
    <w:basedOn w:val="Carpredefinitoparagrafo"/>
    <w:rsid w:val="00A720F5"/>
  </w:style>
  <w:style w:type="character" w:customStyle="1" w:styleId="publication-titlejs-publication-title">
    <w:name w:val="publication-title js-publication-title"/>
    <w:basedOn w:val="Carpredefinitoparagrafo"/>
    <w:rsid w:val="00A720F5"/>
  </w:style>
  <w:style w:type="character" w:customStyle="1" w:styleId="st1">
    <w:name w:val="st1"/>
    <w:basedOn w:val="Carpredefinitoparagrafo"/>
    <w:rsid w:val="00A720F5"/>
  </w:style>
  <w:style w:type="paragraph" w:customStyle="1" w:styleId="ListParagraph">
    <w:name w:val="List Paragraph"/>
    <w:basedOn w:val="Normale"/>
    <w:rsid w:val="00A720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researcher/84801717_E_Cremonini/" TargetMode="External"/><Relationship Id="rId18" Type="http://schemas.openxmlformats.org/officeDocument/2006/relationships/hyperlink" Target="https://www.researchgate.net/publication/230803622_Systemic_Oxidative_Stress_in_Older_Patients_with_Mild_Cognitive_Impairment_or_Late_Onset_Alzheimer%27s_Disease" TargetMode="External"/><Relationship Id="rId26" Type="http://schemas.openxmlformats.org/officeDocument/2006/relationships/hyperlink" Target="https://www.researchgate.net/researcher/59288829_Antonio_Giordano/" TargetMode="External"/><Relationship Id="rId39" Type="http://schemas.openxmlformats.org/officeDocument/2006/relationships/hyperlink" Target="https://www.researchgate.net/researcher/59288829_Antonio_Giordano/" TargetMode="External"/><Relationship Id="rId21" Type="http://schemas.openxmlformats.org/officeDocument/2006/relationships/hyperlink" Target="https://www.researchgate.net/researcher/59308113_Maria_Luisa_Davoli/" TargetMode="External"/><Relationship Id="rId34" Type="http://schemas.openxmlformats.org/officeDocument/2006/relationships/hyperlink" Target="https://www.researchgate.net/researcher/38463086_Fulvio_Lauretani/" TargetMode="External"/><Relationship Id="rId42" Type="http://schemas.openxmlformats.org/officeDocument/2006/relationships/hyperlink" Target="https://www.researchgate.net/researcher/59287286_Alberto_Ferrari/" TargetMode="External"/><Relationship Id="rId47" Type="http://schemas.openxmlformats.org/officeDocument/2006/relationships/hyperlink" Target="https://www.researchgate.net/researcher/58787528_Cristina_Bosi/" TargetMode="External"/><Relationship Id="rId50" Type="http://schemas.openxmlformats.org/officeDocument/2006/relationships/hyperlink" Target="https://www.researchgate.net/researcher/54521350_Francesco_Bonetti/" TargetMode="External"/><Relationship Id="rId55" Type="http://schemas.openxmlformats.org/officeDocument/2006/relationships/hyperlink" Target="https://www.researchgate.net/deref/http%3A%2F%2Fdx.doi.org%2F10.1007%2Fs40520-020-01488-1?_sg%5B0%5D=GzKNvz5b2Xoj3Htgta1WV9ut4Wgj4fKv8AeVQb2IUC2xeq1oZL3VG4l6IlUbuYSG9NXk2vaTPKV9h42_ujUgSRChEQ.3qUmTJJQLFOqV1OcPC9rRWEg09myppRtDm2pQVwthtx_Dz0xvamZo7-JapqP9JP6ZjH3fedX9MfGZsagDdLNZA" TargetMode="External"/><Relationship Id="rId7" Type="http://schemas.openxmlformats.org/officeDocument/2006/relationships/hyperlink" Target="https://www.researchgate.net/researcher/65018544_L_Rossi/" TargetMode="External"/><Relationship Id="rId12" Type="http://schemas.openxmlformats.org/officeDocument/2006/relationships/hyperlink" Target="https://www.researchgate.net/researcher/84798629_C_Cervellati/" TargetMode="External"/><Relationship Id="rId17" Type="http://schemas.openxmlformats.org/officeDocument/2006/relationships/hyperlink" Target="https://www.researchgate.net/researcher/38773909_G_Zuliani/" TargetMode="External"/><Relationship Id="rId25" Type="http://schemas.openxmlformats.org/officeDocument/2006/relationships/hyperlink" Target="https://www.researchgate.net/researcher/59288612_Anna_Zagatti/" TargetMode="External"/><Relationship Id="rId33" Type="http://schemas.openxmlformats.org/officeDocument/2006/relationships/hyperlink" Target="https://www.researchgate.net/researcher/59290923_Carlo_Frondini/" TargetMode="External"/><Relationship Id="rId38" Type="http://schemas.openxmlformats.org/officeDocument/2006/relationships/hyperlink" Target="https://www.researchgate.net/researcher/59288612_Anna_Zagatti/" TargetMode="External"/><Relationship Id="rId46" Type="http://schemas.openxmlformats.org/officeDocument/2006/relationships/hyperlink" Target="https://www.researchgate.net/researcher/36109524_Michela_Perrone_Donnors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researcher/84800834_C_M_Bergamini/" TargetMode="External"/><Relationship Id="rId20" Type="http://schemas.openxmlformats.org/officeDocument/2006/relationships/hyperlink" Target="https://www.researchgate.net/researcher/38463086_Fulvio_Lauretani/" TargetMode="External"/><Relationship Id="rId29" Type="http://schemas.openxmlformats.org/officeDocument/2006/relationships/hyperlink" Target="https://www.researchgate.net/researcher/59287286_Alberto_Ferrari/" TargetMode="External"/><Relationship Id="rId41" Type="http://schemas.openxmlformats.org/officeDocument/2006/relationships/hyperlink" Target="https://www.researchgate.net/researcher/15001858_Anna_Nardelli/" TargetMode="External"/><Relationship Id="rId54" Type="http://schemas.openxmlformats.org/officeDocument/2006/relationships/hyperlink" Target="https://www.researchgate.net/deref/http%3A%2F%2Fdx.doi.org%2F10.1007%2Fs40520-020-01574-4?_sg%5B0%5D=Bihp0XcXa2hfb7LYeSOFG4D9QADuH2Fb2FBJbnxy9NLAHMVwVRtlQaS-3vbQWlIbL-nA9E5lGreM98Wab48rkub83A.Gb0NgwGe9isfxdiuvxTiCO8pjxvyLcyVYyjlH6uM2qjrTUGkCcUzZmIuNp-4TffZu6FpvPU_-TWmqWM-_wkG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researcher/39520455_M_Ranzini/" TargetMode="External"/><Relationship Id="rId11" Type="http://schemas.openxmlformats.org/officeDocument/2006/relationships/hyperlink" Target="https://www.researchgate.net/publication/246603466_We-P11253_Interleukin6_plasma_levels_are_increased_in_subjects_with_vascular_dementia_but_not_with_late_onset_Alzheimer%27s_disease?ev=prf_pub" TargetMode="External"/><Relationship Id="rId24" Type="http://schemas.openxmlformats.org/officeDocument/2006/relationships/hyperlink" Target="https://www.researchgate.net/researcher/59296128_Francesca_Pellicciotti/" TargetMode="External"/><Relationship Id="rId32" Type="http://schemas.openxmlformats.org/officeDocument/2006/relationships/hyperlink" Target="https://www.researchgate.net/researcher/39128088_Giulio_Pioli/" TargetMode="External"/><Relationship Id="rId37" Type="http://schemas.openxmlformats.org/officeDocument/2006/relationships/hyperlink" Target="https://www.researchgate.net/researcher/59294678_Emilio_Martini/" TargetMode="External"/><Relationship Id="rId40" Type="http://schemas.openxmlformats.org/officeDocument/2006/relationships/hyperlink" Target="https://www.researchgate.net/researcher/59299535_Ilaria_Pedriali/" TargetMode="External"/><Relationship Id="rId45" Type="http://schemas.openxmlformats.org/officeDocument/2006/relationships/hyperlink" Target="https://www.researchgate.net/researcher/38908903_Giovanni_Zuliani/" TargetMode="External"/><Relationship Id="rId53" Type="http://schemas.openxmlformats.org/officeDocument/2006/relationships/hyperlink" Target="https://www.researchgate.net/publication/51691644_Plasma_24S-hydroxycholesterol_levels_in_elderly_subjects_with_late_onset_Alzheimer%27s_disease_or_vascular_dementia_a_case-control_study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researchgate.net/researcher/34127081_G_Guerra/" TargetMode="External"/><Relationship Id="rId15" Type="http://schemas.openxmlformats.org/officeDocument/2006/relationships/hyperlink" Target="https://www.researchgate.net/researcher/84803059_S_Magon/" TargetMode="External"/><Relationship Id="rId23" Type="http://schemas.openxmlformats.org/officeDocument/2006/relationships/hyperlink" Target="https://www.researchgate.net/researcher/59290923_Carlo_Frondini/" TargetMode="External"/><Relationship Id="rId28" Type="http://schemas.openxmlformats.org/officeDocument/2006/relationships/hyperlink" Target="https://www.researchgate.net/researcher/15001858_Anna_Nardelli/" TargetMode="External"/><Relationship Id="rId36" Type="http://schemas.openxmlformats.org/officeDocument/2006/relationships/hyperlink" Target="https://www.researchgate.net/researcher/59296128_Francesca_Pellicciotti/" TargetMode="External"/><Relationship Id="rId49" Type="http://schemas.openxmlformats.org/officeDocument/2006/relationships/hyperlink" Target="https://www.researchgate.net/researcher/58797462_Edoardo_Dalla_Nora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esearchgate.net/researcher/38773909_G_Zuliani/" TargetMode="External"/><Relationship Id="rId19" Type="http://schemas.openxmlformats.org/officeDocument/2006/relationships/hyperlink" Target="https://www.researchgate.net/researcher/39128088_Giulio_Pioli/" TargetMode="External"/><Relationship Id="rId31" Type="http://schemas.openxmlformats.org/officeDocument/2006/relationships/hyperlink" Target="https://www.researchgate.net/publication/221979327_Older_People_With_Hip_Fracture_and_IADL_Disability_Require_Earlier_Surgery" TargetMode="External"/><Relationship Id="rId44" Type="http://schemas.openxmlformats.org/officeDocument/2006/relationships/hyperlink" Target="https://www.researchgate.net/publication/51896589_Time_to_surgery_and_rehabilitation_resources_affect_outcomes_in_orthogeriatric_units" TargetMode="External"/><Relationship Id="rId52" Type="http://schemas.openxmlformats.org/officeDocument/2006/relationships/hyperlink" Target="https://www.researchgate.net/researcher/58787332_Claudio_Corte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researcher/39321613_A_R_Atti/" TargetMode="External"/><Relationship Id="rId14" Type="http://schemas.openxmlformats.org/officeDocument/2006/relationships/hyperlink" Target="https://www.researchgate.net/researcher/14762682_C_Bosi/" TargetMode="External"/><Relationship Id="rId22" Type="http://schemas.openxmlformats.org/officeDocument/2006/relationships/hyperlink" Target="https://www.researchgate.net/researcher/59294678_Emilio_Martini/" TargetMode="External"/><Relationship Id="rId27" Type="http://schemas.openxmlformats.org/officeDocument/2006/relationships/hyperlink" Target="https://www.researchgate.net/researcher/59299535_Ilaria_Pedriali/" TargetMode="External"/><Relationship Id="rId30" Type="http://schemas.openxmlformats.org/officeDocument/2006/relationships/hyperlink" Target="https://www.researchgate.net/researcher/59306627_Maria_Lia_Lunardelli/" TargetMode="External"/><Relationship Id="rId35" Type="http://schemas.openxmlformats.org/officeDocument/2006/relationships/hyperlink" Target="https://www.researchgate.net/researcher/59308113_Maria_Luisa_Davoli/" TargetMode="External"/><Relationship Id="rId43" Type="http://schemas.openxmlformats.org/officeDocument/2006/relationships/hyperlink" Target="https://www.researchgate.net/researcher/59306627_Maria_Lia_Lunardelli/" TargetMode="External"/><Relationship Id="rId48" Type="http://schemas.openxmlformats.org/officeDocument/2006/relationships/hyperlink" Target="https://www.researchgate.net/researcher/58770334_Angelina_Passaro/" TargetMode="External"/><Relationship Id="rId56" Type="http://schemas.openxmlformats.org/officeDocument/2006/relationships/hyperlink" Target="https://www.researchgate.net/deref/http%3A%2F%2Fdx.doi.org%2F10.1007%2Fs41999-019-00226-9?_sg%5B0%5D=7AbtinqK0Y7XUurZNW4r0f_dFhSzdGjlY8Dvi4pxHV7bvr_LGzqNIbTZec4EQJ-nRHjPV368LQ3NEjrtqKIEkLXCbg.VPifgqLFVmYC1tkOXrnlOGMYjirNU1tSR9C4UjMQUaIdVjfibwfM1TG76L_oBYDY3bwKVXNvFc7361gY6Z1AxA" TargetMode="External"/><Relationship Id="rId8" Type="http://schemas.openxmlformats.org/officeDocument/2006/relationships/hyperlink" Target="https://www.researchgate.net/researcher/39020272_M_R_Munari/" TargetMode="External"/><Relationship Id="rId51" Type="http://schemas.openxmlformats.org/officeDocument/2006/relationships/hyperlink" Target="https://www.researchgate.net/researcher/58765061_Alessia_F_Mozz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Zurlo Amedeo</dc:creator>
  <cp:keywords/>
  <dc:description/>
  <cp:lastModifiedBy>Zurlo Amedeo</cp:lastModifiedBy>
  <cp:revision>2</cp:revision>
  <dcterms:created xsi:type="dcterms:W3CDTF">2020-07-31T12:26:00Z</dcterms:created>
  <dcterms:modified xsi:type="dcterms:W3CDTF">2020-07-31T12:26:00Z</dcterms:modified>
</cp:coreProperties>
</file>